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pacing w:val="40"/>
                <w:kern w:val="2"/>
                <w:sz w:val="24"/>
                <w:szCs w:val="48"/>
                <w:lang w:val="en-US" w:eastAsia="zh-CN"/>
              </w:rPr>
              <w:t>灵隐院区消控室部分消防设施设备改造项目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7B75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BF6F67">
            <w:pPr>
              <w:ind w:right="-110"/>
              <w:jc w:val="center"/>
              <w:rPr>
                <w:rFonts w:hint="eastAsia" w:ascii="宋体" w:hAnsi="宋体" w:eastAsia="宋体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报价（元）</w:t>
            </w:r>
          </w:p>
        </w:tc>
        <w:tc>
          <w:tcPr>
            <w:tcW w:w="5622" w:type="dxa"/>
            <w:vAlign w:val="center"/>
          </w:tcPr>
          <w:p w14:paraId="2526C6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7392DD59">
      <w:pPr>
        <w:adjustRightInd w:val="0"/>
        <w:snapToGrid w:val="0"/>
        <w:spacing w:before="120" w:beforeLines="50" w:after="120" w:afterLines="50" w:line="360" w:lineRule="auto"/>
        <w:jc w:val="center"/>
        <w:outlineLvl w:val="0"/>
        <w:rPr>
          <w:rFonts w:hint="eastAsia" w:ascii="宋体" w:hAnsi="宋体" w:cs="宋体"/>
          <w:sz w:val="36"/>
        </w:rPr>
      </w:pPr>
      <w:bookmarkStart w:id="0" w:name="_Toc31190"/>
      <w:bookmarkStart w:id="1" w:name="_Toc38526217"/>
      <w:bookmarkStart w:id="2" w:name="_Toc242012796"/>
      <w:r>
        <w:rPr>
          <w:rFonts w:hint="eastAsia" w:ascii="宋体" w:hAnsi="宋体" w:cs="宋体"/>
          <w:b/>
          <w:sz w:val="30"/>
          <w:szCs w:val="30"/>
        </w:rPr>
        <w:t>用户需求书</w:t>
      </w:r>
      <w:bookmarkEnd w:id="0"/>
      <w:bookmarkEnd w:id="1"/>
      <w:bookmarkEnd w:id="2"/>
    </w:p>
    <w:p w14:paraId="615A23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需求内容</w:t>
      </w:r>
    </w:p>
    <w:p w14:paraId="19CD1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本项目为灵隐院区消控中心消防设施移址及设备更新改造工程，采用固定总价包干模式。主要工作包含原有老旧消防设备拆除、线路梳理防护；全新消防报警主机及配套设备安装；新旧系统深度兼容适配调试、点位匹配、联动逻辑测试；不少于72小时系统不间断试运行；现场清理、项目验收、竣工资料交付、值班人员操作培训。</w:t>
      </w:r>
    </w:p>
    <w:p w14:paraId="2EBEB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核心约定：本项目为全包固定总价，报价包含设备、人工、拆装、布线调试、耗材、安全防护、试运行、验收、培训等全部费用，改造全过程不产生隐形收费、额外增项费用；施工必须执行不停机防护施工模式，落实临时消防值守，杜绝消防安全空档期；新主机必须 100% 兼容原有线路、探测点位、联动模块与通讯协议，充分利旧原有合规前端设备，不得无必要整体更换现场探测器、模块；改造完成后提供完整质保服务，质保期内因施工、调试、设备安装引发故障由服务商免费整改。</w:t>
      </w:r>
    </w:p>
    <w:p w14:paraId="70FB1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二、预算金额：8.5万元</w:t>
      </w:r>
    </w:p>
    <w:p w14:paraId="627E5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设备清单（需要报价）</w:t>
      </w:r>
    </w:p>
    <w:p w14:paraId="1C9556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消控中心消防设备更新采购清单</w:t>
      </w:r>
    </w:p>
    <w:tbl>
      <w:tblPr>
        <w:tblStyle w:val="12"/>
        <w:tblW w:w="85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759"/>
        <w:gridCol w:w="1338"/>
        <w:gridCol w:w="754"/>
        <w:gridCol w:w="868"/>
        <w:gridCol w:w="1523"/>
        <w:gridCol w:w="1569"/>
      </w:tblGrid>
      <w:tr w14:paraId="1AE0A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2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C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2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E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9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9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</w:t>
            </w:r>
          </w:p>
        </w:tc>
      </w:tr>
      <w:tr w14:paraId="6B4D7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E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9C9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火灾报警控制器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8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JB-9108X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1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B2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6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225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4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DD79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老主机回路板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E72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6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C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0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8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B96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F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02C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新主机回路板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56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6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1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4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E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76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9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503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多线联动控制器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9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XDXK-8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E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8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7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490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4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FB2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联网通讯版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7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9108专用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B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2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8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C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6DB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0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37B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消防广播通讯控制器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4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9402A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CA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7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C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1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ACF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5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41B2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消防电话总机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5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1756Z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3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6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DB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6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517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D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4EF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话筒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B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CDM-509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A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0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C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3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82C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0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5A8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防火门监控器主机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6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HJ9701/200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3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3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4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E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3A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9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C93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电气火灾监控探测器主机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D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JB6100/127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D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4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4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7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32A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F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32F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层显通讯板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20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0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E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2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1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CD1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1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10C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CRT软件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9F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E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5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6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6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D47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3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664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总线联动版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0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XZXK-62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B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5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0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9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337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C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EE5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外控电源盘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A15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0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5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1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76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B1B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C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8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774351D">
      <w:pPr>
        <w:pStyle w:val="2"/>
        <w:jc w:val="both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 w14:paraId="3040AE5D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消防主机移位实施方案</w:t>
      </w:r>
    </w:p>
    <w:p w14:paraId="59C3567B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1.本项目为浙江医院灵隐院区一台JB-3208主机 一台 JB-9108 火灾报警控制器（消防主机）移位工程，核心施工内容为将老消控室的消防主机系统移位至新消控室，老消控室至新消控室距离约 100 米，需布设约 120 组线缆，配套新增消防端子箱，完成系统迁移、联通测试与调试验收。</w:t>
      </w:r>
    </w:p>
    <w:p w14:paraId="0AA29079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2.核心施工原则与流程</w:t>
      </w:r>
    </w:p>
    <w:p w14:paraId="5BB24C2B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核心施工原则</w:t>
      </w:r>
    </w:p>
    <w:p w14:paraId="6567F23C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全程遵循「先新后旧、先通后迁、全程标识、责任清晰」的原则，确保移位过程不影响院区消防系统的稳定运行，所有线缆、设备均做好唯一标识，便于后期运维。标准化施工工序（按施工顺序执行）</w:t>
      </w:r>
    </w:p>
    <w:p w14:paraId="025A293A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（1）施工准备：现场复核老 / 新消控室位置、线缆敷设路径、端子箱安装点位，完成施工人员技术交底与安全培训，确认设备、材料到场。</w:t>
      </w:r>
    </w:p>
    <w:p w14:paraId="55804907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（2）新主机安装：在新消控室完成 2 台新消防主机的安装、固定与上电前基础检查，确保设备安装符合消防规范要求。</w:t>
      </w:r>
    </w:p>
    <w:p w14:paraId="12A8D515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（3）双机联通测试：布设 1 组主机专用联网线，完成新老主机之间的信息传输与通讯测试，确保双机数据同步、信息交互正常，为后续系统切换做准备。</w:t>
      </w:r>
    </w:p>
    <w:p w14:paraId="551EC41F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（4）主干线缆布设：沿规划路径完成全部约120 组线缆的敷设，从老消控室敷设至新消控室附近的新增消防端子箱，全程做好线缆两端的标签标识，规范绑扎、穿管或桥架保护。</w:t>
      </w:r>
    </w:p>
    <w:p w14:paraId="5D3B32D2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（5）端子箱安装接线：完成新增消防端子箱的安装、固定，将老消控室过来的全部线缆与端子箱对应端口接线、压接，同步做好端口标识，确保接线牢固、标识清晰。</w:t>
      </w:r>
    </w:p>
    <w:p w14:paraId="072C0BB9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（6）末端线缆布设：从新端子箱敷设对应数量的线缆至新消控室主机附近，全部线缆做好两端标签标识，与主机接线端口一一对应，规范排布。</w:t>
      </w:r>
    </w:p>
    <w:p w14:paraId="3754EA22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（7）主机接线调试：完成新消控室内线缆与新主机的接线、压接，开展系统全量调试、联动测试，确保所有点位、功能正常。</w:t>
      </w:r>
    </w:p>
    <w:p w14:paraId="10F11FBF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（8）竣工验收交付：完成全系统功能检测、联动测试，整理竣工资料、点位表、接线图，组织验收后正式交付使用。</w:t>
      </w:r>
    </w:p>
    <w:p w14:paraId="26C4D401">
      <w:pPr>
        <w:pStyle w:val="2"/>
        <w:jc w:val="both"/>
        <w:rPr>
          <w:rFonts w:hint="default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3.工期计划：15天</w:t>
      </w:r>
    </w:p>
    <w:p w14:paraId="7B37D676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四、安全文明施工要求</w:t>
      </w:r>
    </w:p>
    <w:p w14:paraId="2B802A4B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1.施工期间严格遵守院区消防安全管理规定，动火作业、高空作业必须提前办理审批手续，设置专人监护。</w:t>
      </w:r>
    </w:p>
    <w:p w14:paraId="5E4D494B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2.施工区域设置警示标识，与医疗区域做好隔离，避免施工噪音、粉尘影响院区正常医疗秩序。</w:t>
      </w:r>
    </w:p>
    <w:p w14:paraId="68ECD034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3.所有施工人员必须持证上岗，严格遵守用电安全规范，临时用电符合消防要求，严禁私拉乱接。</w:t>
      </w:r>
    </w:p>
    <w:p w14:paraId="2F3F421E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4.每日施工结束后清理现场，做到工完场清，妥善存放施工材料、工具，消除安全隐患。</w:t>
      </w:r>
    </w:p>
    <w:p w14:paraId="5AFA77DB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五、质量保障措施</w:t>
      </w:r>
    </w:p>
    <w:p w14:paraId="5043649B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1.所有设备、材料均符合国家消防产品标准，与报价单规格型号一致，进场前报建设单位验收。</w:t>
      </w:r>
    </w:p>
    <w:p w14:paraId="18052BF9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2.线缆敷设、接线施工严格按照《火灾自动报警系统施工及验收标准》GB50166 执行，确保接线牢固、标识清晰、线路规范。</w:t>
      </w:r>
    </w:p>
    <w:p w14:paraId="6466DFD9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3.全程做好线缆标签标识，每根线缆两端均标注对应点位、走向，端子箱、主机端口一一对应，形成完整的标识台账。</w:t>
      </w:r>
    </w:p>
    <w:p w14:paraId="65316A44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4.系统调试完成后，开展全量联动测试，确保所有报警点位、联动功能正常，无故障、无漏报。</w:t>
      </w:r>
    </w:p>
    <w:p w14:paraId="110C353D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六、应急预案</w:t>
      </w:r>
    </w:p>
    <w:p w14:paraId="1E81279E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1.施工期间如发生消防系统故障，立即停止施工，启动应急方案，由维保单位牵头快速排查修复，确保院区消防系统正常运行。</w:t>
      </w:r>
    </w:p>
    <w:p w14:paraId="7B6BBFA6">
      <w:pPr>
        <w:pStyle w:val="2"/>
        <w:jc w:val="both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2.如发生线缆损坏、接线错误，立即更换线缆、重新接线，同步核对标识台账，确保线路正确。</w:t>
      </w:r>
    </w:p>
    <w:p w14:paraId="2B390BE0">
      <w:pPr>
        <w:pStyle w:val="2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3.如遇院区突发应急事件，立即停止施工，配合院区开展应急处置工作，施工人员服从院区统一调度。</w:t>
      </w: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499A171E">
      <w:pPr>
        <w:widowControl/>
        <w:jc w:val="lef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其他优惠方案：（若有</w:t>
      </w:r>
      <w:bookmarkStart w:id="3" w:name="_GoBack"/>
      <w:bookmarkEnd w:id="3"/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）</w:t>
      </w: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2434"/>
        <w:gridCol w:w="2369"/>
        <w:gridCol w:w="2035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1440" w:right="1800" w:bottom="1440" w:left="180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B3A12A"/>
    <w:multiLevelType w:val="singleLevel"/>
    <w:tmpl w:val="C4B3A1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09AF5ECF"/>
    <w:rsid w:val="103F3D25"/>
    <w:rsid w:val="10E65DFE"/>
    <w:rsid w:val="130B2FC9"/>
    <w:rsid w:val="1C2D5B40"/>
    <w:rsid w:val="268C3D52"/>
    <w:rsid w:val="2C4B5AD5"/>
    <w:rsid w:val="2F865C08"/>
    <w:rsid w:val="397A17A6"/>
    <w:rsid w:val="4012098A"/>
    <w:rsid w:val="4D7E2A43"/>
    <w:rsid w:val="556F163B"/>
    <w:rsid w:val="5B6B6D49"/>
    <w:rsid w:val="5D6F56A5"/>
    <w:rsid w:val="69750B97"/>
    <w:rsid w:val="6C1A6F15"/>
    <w:rsid w:val="6C784852"/>
    <w:rsid w:val="73F751C6"/>
    <w:rsid w:val="76995EFE"/>
    <w:rsid w:val="7AD9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23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6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2"/>
    <w:qFormat/>
    <w:uiPriority w:val="0"/>
    <w:rPr>
      <w:sz w:val="24"/>
      <w:szCs w:val="20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/>
    </w:pPr>
    <w:rPr>
      <w:rFonts w:cs="宋体"/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19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日期 Char"/>
    <w:basedOn w:val="14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3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5">
    <w:name w:val="标题 2 Char"/>
    <w:basedOn w:val="1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6">
    <w:name w:val="正文文本缩进 Char"/>
    <w:basedOn w:val="14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1135</Words>
  <Characters>1207</Characters>
  <Lines>67</Lines>
  <Paragraphs>19</Paragraphs>
  <TotalTime>5</TotalTime>
  <ScaleCrop>false</ScaleCrop>
  <LinksUpToDate>false</LinksUpToDate>
  <CharactersWithSpaces>1269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admin</cp:lastModifiedBy>
  <dcterms:modified xsi:type="dcterms:W3CDTF">2026-10-23T08:11:50Z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