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40E1A">
      <w:pPr>
        <w:jc w:val="center"/>
        <w:rPr>
          <w:rFonts w:hint="eastAsia" w:eastAsiaTheme="minorEastAsia"/>
          <w:lang w:val="en-US" w:eastAsia="zh-CN"/>
        </w:rPr>
      </w:pPr>
      <w:r>
        <w:rPr>
          <w:rFonts w:hint="eastAsia"/>
        </w:rPr>
        <w:t>浙江医院食堂厨房设备维护保养服务</w:t>
      </w:r>
      <w:r>
        <w:rPr>
          <w:rFonts w:hint="eastAsia"/>
          <w:lang w:val="en-US" w:eastAsia="zh-CN"/>
        </w:rPr>
        <w:t>需求</w:t>
      </w:r>
    </w:p>
    <w:p w14:paraId="12D360C0">
      <w:pPr>
        <w:ind w:firstLine="420" w:firstLineChars="200"/>
        <w:rPr>
          <w:rFonts w:hint="eastAsia"/>
        </w:rPr>
      </w:pPr>
      <w:r>
        <w:rPr>
          <w:rFonts w:hint="eastAsia"/>
        </w:rPr>
        <w:t>两院区食堂厨房设备维护保养服务，服务期1年，周期为2027年3月1日至2028年2月28日。要求如下：</w:t>
      </w:r>
    </w:p>
    <w:p w14:paraId="3B9C00C0">
      <w:pPr>
        <w:ind w:firstLine="420" w:firstLineChars="200"/>
        <w:rPr>
          <w:rFonts w:hint="eastAsia"/>
        </w:rPr>
      </w:pPr>
      <w:r>
        <w:rPr>
          <w:rFonts w:hint="eastAsia"/>
        </w:rPr>
        <w:t>根据我方规定时间，厂家提供每月两次检测保养服务工作。巡检过程中，发现设备故障或运行不畅应及时修理维护，如需更换配件要及时申报我方（附件清单2费用由厂家自行承担。附件清单1我方可比价后决定是否由厂家供货或另行采购，人工费、交通费不再另行收取，只收配件费。附件清单3是每月两次保养设备范围清单，具体以现场为准），其他未列明配件我方可自行采购或按照市场价按实结算，厂家负责免费维修、安装等服务，人工费交通费等不再另行收取。</w:t>
      </w:r>
    </w:p>
    <w:p w14:paraId="5377EE59">
      <w:pPr>
        <w:rPr>
          <w:rFonts w:hint="eastAsia"/>
        </w:rPr>
      </w:pPr>
      <w:bookmarkStart w:id="0" w:name="_GoBack"/>
      <w:bookmarkEnd w:id="0"/>
      <w:r>
        <w:rPr>
          <w:rFonts w:hint="eastAsia"/>
        </w:rPr>
        <w:t>标准：服务响应时间及内容</w:t>
      </w:r>
    </w:p>
    <w:p w14:paraId="4E42D340">
      <w:pPr>
        <w:rPr>
          <w:rFonts w:hint="eastAsia"/>
        </w:rPr>
      </w:pPr>
      <w:r>
        <w:rPr>
          <w:rFonts w:hint="eastAsia"/>
        </w:rPr>
        <w:t>1、若设备发生故障，厂家接收到故障信息报修时需在15分钟内响应，2小时内派技术人员到达现场，技术人员应当即刻实施维修，并予以修复，对所保养的设备实行质量三包。如果严重损坏至无法修复，经技术人员现场检查确认需要更换材料等相关部件，厂家应及时将维修方案及更换设备或者组件等相关费用以书面形式向我方提出，我方有权自行采购或按照市场价按实结算，厂家负责免费维修检测安装等服务费。在确实没有配件的情况下厂家应及时向我方通报配件到达和修复时间，并提供同等档次产品设备供应应急使用，保证厨房设施设备正常运行，防止出现安全事故。因厂家维修不当造成的损坏，由厂家负责修复并承担相应费用。</w:t>
      </w:r>
    </w:p>
    <w:p w14:paraId="502F842E">
      <w:pPr>
        <w:rPr>
          <w:rFonts w:hint="eastAsia"/>
        </w:rPr>
      </w:pPr>
      <w:r>
        <w:rPr>
          <w:rFonts w:hint="eastAsia"/>
        </w:rPr>
        <w:t>2、厂家每月两次例行对厨房各类设备如冰箱、炉灶、洗碗机、蒸饭车、消毒柜、蒸汽发生器等主要设备进行日常检测、保养等工作，包括查看附件清单3中的各类设备外壳、管道、连接线等是否有破损、变形或松动，状态指示灯、显示屏是否正常显示，监听设备运行声音（如电机、风机皮带声音）是否异常，测试主要设备功能（如炉灶火力、蒸箱温度）是否达标。确认紧急停机按钮、安全阀等安全装置可正常使用。对各类炉灶清理炉头、火眼，检查点火器是否正常，擦拭炉体表面油渍。清除各蒸箱及烤箱清除内壁水垢、食物残渣，排查加热管、温控器或水位传感器是否正常；除去各冰箱、冷柜冰霜，清洗排水孔，清洗散热片，检查压缩机、冷凝器或制冷剂是否泄漏；对各类设备电机、轴承等转动部件加注润滑油；更换老化门封条、管道密封圈；紧固接线端子，清理积尘；定期更换易损件（如滤网、皮带、灯泡等）。</w:t>
      </w:r>
    </w:p>
    <w:p w14:paraId="00B366AF">
      <w:r>
        <w:rPr>
          <w:rFonts w:hint="eastAsia"/>
        </w:rPr>
        <w:t>3、厂家每次维修完成后须向我方提维修保养等报告单，定期检查完成后提供相应检查报告或记录档案，提交我方存档备案，如不出具相关维修报告或检查报告等，我方有权从维保款项中扣除人民币200元/次；</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F80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2026-10-19T02:05:08Z</dcterms:created>
  <dc:creator>Administrator</dc:creator>
  <cp:lastModifiedBy>菜菜</cp:lastModifiedBy>
  <dcterms:modified xsi:type="dcterms:W3CDTF">2026-10-19T02:06:00Z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eyJoZGlkIjoiYjAwMzRlZTgzY2U0YTY0YTVkZmNlN2Y1MjljOWRjNTciLCJ1c2VySWQiOiIzOTI2NDYxMjMifQ==</vt:lpwstr>
  </property>
  <property fmtid="{D5CDD505-2E9C-101B-9397-08002B2CF9AE}" pid="4" name="ICV">
    <vt:lpwstr>B74D57BA2CE9452282B276DA459BFE56_12</vt:lpwstr>
  </property>
</Properties>
</file>