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6102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黑体" w:hAnsi="黑体" w:eastAsia="黑体" w:cs="黑体"/>
          <w:bCs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ascii="黑体" w:hAnsi="黑体" w:eastAsia="黑体" w:cs="黑体"/>
          <w:bCs/>
          <w:color w:val="auto"/>
          <w:kern w:val="2"/>
          <w:sz w:val="32"/>
          <w:szCs w:val="32"/>
          <w:lang w:val="en-US" w:eastAsia="zh-CN" w:bidi="ar-SA"/>
        </w:rPr>
        <w:t>附件2</w:t>
      </w:r>
      <w:r>
        <w:rPr>
          <w:rFonts w:hint="default" w:ascii="黑体" w:hAnsi="黑体" w:eastAsia="黑体" w:cs="黑体"/>
          <w:bCs/>
          <w:color w:val="auto"/>
          <w:kern w:val="2"/>
          <w:sz w:val="32"/>
          <w:szCs w:val="32"/>
          <w:lang w:eastAsia="zh-CN" w:bidi="ar-SA"/>
        </w:rPr>
        <w:t>-2</w:t>
      </w:r>
    </w:p>
    <w:p w14:paraId="57DF11F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lang w:val="en-US" w:eastAsia="zh-CN" w:bidi="ar-SA"/>
        </w:rPr>
        <w:t>浙江省知识产权奖</w:t>
      </w:r>
      <w:r>
        <w:rPr>
          <w:rFonts w:hint="eastAsia" w:eastAsia="方正小标宋简体" w:cs="Times New Roman"/>
          <w:bCs/>
          <w:color w:val="auto"/>
          <w:kern w:val="2"/>
          <w:sz w:val="44"/>
          <w:szCs w:val="44"/>
          <w:lang w:val="en-US" w:eastAsia="zh-CN" w:bidi="ar-SA"/>
        </w:rPr>
        <w:t>申报</w:t>
      </w:r>
      <w:r>
        <w:rPr>
          <w:rFonts w:hint="eastAsia" w:ascii="Times New Roman" w:hAnsi="Times New Roman" w:eastAsia="方正小标宋简体" w:cs="Times New Roman"/>
          <w:bCs/>
          <w:color w:val="auto"/>
          <w:kern w:val="2"/>
          <w:sz w:val="44"/>
          <w:szCs w:val="44"/>
          <w:lang w:val="en-US" w:eastAsia="zh-CN" w:bidi="ar-SA"/>
        </w:rPr>
        <w:t>公示表</w:t>
      </w:r>
    </w:p>
    <w:p w14:paraId="32ADACA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（</w:t>
      </w:r>
      <w:r>
        <w:rPr>
          <w:rFonts w:hint="eastAsia" w:ascii="楷体_GB2312" w:hAnsi="楷体_GB2312" w:cs="楷体_GB2312"/>
          <w:color w:val="000000"/>
          <w:sz w:val="32"/>
          <w:szCs w:val="32"/>
          <w:lang w:val="en-US" w:eastAsia="zh-CN"/>
        </w:rPr>
        <w:t>供门类奖申报公示用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</w:rPr>
        <w:t>）</w:t>
      </w:r>
    </w:p>
    <w:tbl>
      <w:tblPr>
        <w:tblStyle w:val="5"/>
        <w:tblW w:w="893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7"/>
        <w:gridCol w:w="6628"/>
      </w:tblGrid>
      <w:tr w14:paraId="32C60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6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申报者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52BC2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严静</w:t>
            </w:r>
          </w:p>
        </w:tc>
      </w:tr>
      <w:tr w14:paraId="3E4C7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B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申报者代码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6B598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330106196211020413</w:t>
            </w:r>
          </w:p>
        </w:tc>
      </w:tr>
      <w:tr w14:paraId="04FB3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7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拟申报奖项类别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6FECF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版权和其他知识产权奖（计算机软件）</w:t>
            </w:r>
          </w:p>
        </w:tc>
      </w:tr>
      <w:tr w14:paraId="3C9A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6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BE72">
            <w:pP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智慧老年综合评估软件V1.0</w:t>
            </w:r>
          </w:p>
        </w:tc>
      </w:tr>
      <w:tr w14:paraId="43D46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3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项目证书编号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89A42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FF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2015SR000068</w:t>
            </w:r>
          </w:p>
        </w:tc>
      </w:tr>
      <w:tr w14:paraId="2BA55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5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第一权利人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291CC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严静</w:t>
            </w:r>
          </w:p>
        </w:tc>
      </w:tr>
      <w:tr w14:paraId="7F690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4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其他权利人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C55E5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1.陈旭娇</w:t>
            </w:r>
          </w:p>
        </w:tc>
      </w:tr>
      <w:tr w14:paraId="07F58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E1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0ACEC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2.沈珊珊</w:t>
            </w:r>
          </w:p>
        </w:tc>
      </w:tr>
      <w:tr w14:paraId="51A5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6D19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3.褚娇娇</w:t>
            </w:r>
          </w:p>
        </w:tc>
      </w:tr>
      <w:tr w14:paraId="6DACF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C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47776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4.张学锋</w:t>
            </w:r>
          </w:p>
        </w:tc>
      </w:tr>
      <w:tr w14:paraId="5E529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E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主要完成人</w:t>
            </w:r>
          </w:p>
        </w:tc>
        <w:tc>
          <w:tcPr>
            <w:tcW w:w="6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D7808">
            <w:pPr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1.王雪峰</w:t>
            </w:r>
          </w:p>
        </w:tc>
      </w:tr>
    </w:tbl>
    <w:p w14:paraId="20ADAFE5">
      <w:r>
        <w:br w:type="page"/>
      </w:r>
    </w:p>
    <w:p w14:paraId="701093F0">
      <w:pPr>
        <w:pStyle w:val="2"/>
      </w:pPr>
    </w:p>
    <w:tbl>
      <w:tblPr>
        <w:tblStyle w:val="6"/>
        <w:tblW w:w="8956" w:type="dxa"/>
        <w:tblInd w:w="-1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6"/>
      </w:tblGrid>
      <w:tr w14:paraId="13B1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956" w:type="dxa"/>
            <w:vAlign w:val="center"/>
          </w:tcPr>
          <w:p w14:paraId="63220E3D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知识产权项目情况</w:t>
            </w:r>
          </w:p>
        </w:tc>
      </w:tr>
      <w:tr w14:paraId="6DAF1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3" w:hRule="atLeast"/>
        </w:trPr>
        <w:tc>
          <w:tcPr>
            <w:tcW w:w="8956" w:type="dxa"/>
          </w:tcPr>
          <w:p w14:paraId="0199AD6B">
            <w:pPr>
              <w:pStyle w:val="2"/>
              <w:ind w:left="0" w:leftChars="0" w:firstLine="560" w:firstLineChars="200"/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智慧老年综合评估软件是一套覆盖老年人躯体健康、功能状态、精神心理、社会支持及生活环境等多维度的综合评估体系。该软件通过无纸化操作实现数据高效采集，结合智能预警与多维度分析功能，构建了集评估、分析、预警于一体的数字化平台，实现了从分散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指标到个体化健康画像的自动生成。该软件有效解决了传统人工评估效率低、精度不足的问题，推动了评估流程的标准化与规范化，助力行业技术升级与模式创新。该软件不仅为现代老年健康服务体系的构建提供了有力支撑，也以其显著的创新性与行业引领性，持续推动老年综合评估向标准化、规范化方向发展。软件应用成效显著，经济效益及社会效益均稳步提升，填补了国内老年健康领域标准化、专业化评估工具的空缺，在区域行业排名中位居前列。目前，平台已与全国40余家医疗机构建立合作关系，累计完成29861例综合评估，并获得多项科研项目支持，为落实“健康老龄化”国家战略提供了关键技术支撑，展现出广阔的应用前景。</w:t>
            </w:r>
          </w:p>
        </w:tc>
      </w:tr>
    </w:tbl>
    <w:p w14:paraId="421EE5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2ZjlmZGRlODZhNTVmMTE3YmUxMjljNWFlM2ZhYTkifQ=="/>
  </w:docVars>
  <w:rsids>
    <w:rsidRoot w:val="00000000"/>
    <w:rsid w:val="03011619"/>
    <w:rsid w:val="03E2787D"/>
    <w:rsid w:val="070C7FBC"/>
    <w:rsid w:val="21570ECE"/>
    <w:rsid w:val="217A107D"/>
    <w:rsid w:val="29B268F2"/>
    <w:rsid w:val="2AA64C74"/>
    <w:rsid w:val="30016B76"/>
    <w:rsid w:val="30173485"/>
    <w:rsid w:val="325977DA"/>
    <w:rsid w:val="32F6EF11"/>
    <w:rsid w:val="336C7797"/>
    <w:rsid w:val="36F820E6"/>
    <w:rsid w:val="3FC91E6E"/>
    <w:rsid w:val="46F250FF"/>
    <w:rsid w:val="47280774"/>
    <w:rsid w:val="48F52910"/>
    <w:rsid w:val="4B4F286F"/>
    <w:rsid w:val="4D6161BB"/>
    <w:rsid w:val="523F51F1"/>
    <w:rsid w:val="53124658"/>
    <w:rsid w:val="58304F89"/>
    <w:rsid w:val="5F6F775E"/>
    <w:rsid w:val="66637170"/>
    <w:rsid w:val="68BE078C"/>
    <w:rsid w:val="754650C7"/>
    <w:rsid w:val="769B3CFA"/>
    <w:rsid w:val="7DA50417"/>
    <w:rsid w:val="7DBA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420"/>
    </w:pPr>
    <w:rPr>
      <w:rFonts w:eastAsia="宋体"/>
      <w:sz w:val="32"/>
      <w:szCs w:val="20"/>
    </w:rPr>
  </w:style>
  <w:style w:type="paragraph" w:styleId="3">
    <w:name w:val="Body Text"/>
    <w:basedOn w:val="1"/>
    <w:next w:val="4"/>
    <w:qFormat/>
    <w:uiPriority w:val="0"/>
    <w:rPr>
      <w:rFonts w:eastAsia="楷体_GB2312"/>
    </w:rPr>
  </w:style>
  <w:style w:type="paragraph" w:styleId="4">
    <w:name w:val="Title"/>
    <w:basedOn w:val="1"/>
    <w:next w:val="1"/>
    <w:qFormat/>
    <w:uiPriority w:val="0"/>
    <w:pPr>
      <w:widowControl w:val="0"/>
      <w:spacing w:line="560" w:lineRule="exact"/>
      <w:ind w:firstLine="720" w:firstLineChars="20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436</Words>
  <Characters>479</Characters>
  <Lines>0</Lines>
  <Paragraphs>0</Paragraphs>
  <TotalTime>22</TotalTime>
  <ScaleCrop>false</ScaleCrop>
  <LinksUpToDate>false</LinksUpToDate>
  <CharactersWithSpaces>479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2022-11-01T18:01:00Z</dcterms:created>
  <dc:creator>1</dc:creator>
  <cp:lastModifiedBy>珊珊</cp:lastModifiedBy>
  <dcterms:modified xsi:type="dcterms:W3CDTF">2025-12-05T08:52:25Z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48FF2F86DCF548B981FA6054F024BE98_13</vt:lpwstr>
  </property>
  <property fmtid="{D5CDD505-2E9C-101B-9397-08002B2CF9AE}" pid="4" name="KSOTemplateDocerSaveRecord">
    <vt:lpwstr>eyJoZGlkIjoiMjEyNmFhMzk0YTg5MmYyNDU5YzkwMmQzY2I0YThiZjciLCJ1c2VySWQiOiIzODUzODM5NTQifQ==</vt:lpwstr>
  </property>
</Properties>
</file>