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776" w:rsidRDefault="0037032C">
      <w:pPr>
        <w:pStyle w:val="1"/>
        <w:snapToGrid w:val="0"/>
        <w:rPr>
          <w:rFonts w:ascii="Times New Roman" w:hAnsi="Times New Roman"/>
        </w:rPr>
      </w:pPr>
      <w:bookmarkStart w:id="0" w:name="_Toc495317669"/>
      <w:bookmarkStart w:id="1" w:name="_Toc2258"/>
      <w:r>
        <w:rPr>
          <w:rFonts w:ascii="Times New Roman" w:hAnsi="Times New Roman"/>
        </w:rPr>
        <w:t>采购内容及需求</w:t>
      </w:r>
      <w:bookmarkEnd w:id="0"/>
      <w:bookmarkEnd w:id="1"/>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一、采购内容</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本次采购为浙江医院医疗固体废物清运服务，供应商应根据采购文件所提出的服务要求，综合考虑各项</w:t>
      </w:r>
      <w:proofErr w:type="gramStart"/>
      <w:r>
        <w:rPr>
          <w:rFonts w:ascii="宋体" w:hAnsi="宋体" w:cs="宋体" w:hint="eastAsia"/>
          <w:color w:val="000000"/>
          <w:sz w:val="24"/>
        </w:rPr>
        <w:t>目要求</w:t>
      </w:r>
      <w:proofErr w:type="gramEnd"/>
      <w:r>
        <w:rPr>
          <w:rFonts w:ascii="宋体" w:hAnsi="宋体" w:cs="宋体" w:hint="eastAsia"/>
          <w:color w:val="000000"/>
          <w:sz w:val="24"/>
        </w:rPr>
        <w:t>进行响应。</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服务地点：</w:t>
      </w:r>
      <w:r>
        <w:rPr>
          <w:rFonts w:ascii="宋体" w:hAnsi="宋体" w:cs="宋体" w:hint="eastAsia"/>
          <w:color w:val="000000"/>
          <w:sz w:val="24"/>
        </w:rPr>
        <w:t>浙江医院（</w:t>
      </w:r>
      <w:proofErr w:type="gramStart"/>
      <w:r>
        <w:rPr>
          <w:rFonts w:ascii="宋体" w:hAnsi="宋体" w:cs="宋体" w:hint="eastAsia"/>
          <w:color w:val="000000"/>
          <w:sz w:val="24"/>
        </w:rPr>
        <w:t>灵隐院区</w:t>
      </w:r>
      <w:proofErr w:type="gramEnd"/>
      <w:r>
        <w:rPr>
          <w:rFonts w:ascii="宋体" w:hAnsi="宋体" w:cs="宋体" w:hint="eastAsia"/>
          <w:color w:val="000000"/>
          <w:sz w:val="24"/>
        </w:rPr>
        <w:t>和</w:t>
      </w:r>
      <w:proofErr w:type="gramStart"/>
      <w:r>
        <w:rPr>
          <w:rFonts w:ascii="宋体" w:hAnsi="宋体" w:cs="宋体" w:hint="eastAsia"/>
          <w:color w:val="000000"/>
          <w:sz w:val="24"/>
        </w:rPr>
        <w:t>三墩院区</w:t>
      </w:r>
      <w:proofErr w:type="gramEnd"/>
      <w:r>
        <w:rPr>
          <w:rFonts w:ascii="宋体" w:hAnsi="宋体" w:cs="宋体" w:hint="eastAsia"/>
          <w:color w:val="000000"/>
          <w:sz w:val="24"/>
        </w:rPr>
        <w:t>）</w:t>
      </w:r>
      <w:r>
        <w:rPr>
          <w:rFonts w:ascii="宋体" w:hAnsi="宋体" w:cs="宋体" w:hint="eastAsia"/>
          <w:color w:val="000000"/>
          <w:sz w:val="24"/>
        </w:rPr>
        <w:t>。</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服务期：服务期为</w:t>
      </w:r>
      <w:r>
        <w:rPr>
          <w:rFonts w:ascii="宋体" w:hAnsi="宋体" w:cs="宋体" w:hint="eastAsia"/>
          <w:color w:val="000000"/>
          <w:sz w:val="24"/>
        </w:rPr>
        <w:t>1</w:t>
      </w:r>
      <w:r>
        <w:rPr>
          <w:rFonts w:ascii="宋体" w:hAnsi="宋体" w:cs="宋体" w:hint="eastAsia"/>
          <w:color w:val="000000"/>
          <w:sz w:val="24"/>
        </w:rPr>
        <w:t>年，</w:t>
      </w:r>
      <w:r w:rsidR="008750C7">
        <w:rPr>
          <w:rFonts w:ascii="宋体" w:hAnsi="宋体" w:cs="宋体" w:hint="eastAsia"/>
          <w:color w:val="000000"/>
          <w:sz w:val="24"/>
        </w:rPr>
        <w:t>2025年1月1日至2025年12月31日</w:t>
      </w:r>
      <w:r>
        <w:rPr>
          <w:rFonts w:ascii="宋体" w:hAnsi="宋体" w:cs="宋体" w:hint="eastAsia"/>
          <w:color w:val="000000"/>
          <w:sz w:val="24"/>
        </w:rPr>
        <w:t>。</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服务范围：</w:t>
      </w:r>
      <w:r w:rsidR="008750C7">
        <w:rPr>
          <w:rFonts w:ascii="宋体" w:hAnsi="宋体" w:cs="宋体" w:hint="eastAsia"/>
          <w:color w:val="000000"/>
          <w:sz w:val="24"/>
        </w:rPr>
        <w:t>浙江医院区域</w:t>
      </w:r>
      <w:r>
        <w:rPr>
          <w:rFonts w:ascii="宋体" w:hAnsi="宋体" w:cs="宋体" w:hint="eastAsia"/>
          <w:color w:val="000000"/>
          <w:sz w:val="24"/>
        </w:rPr>
        <w:t>内</w:t>
      </w:r>
      <w:r w:rsidR="008750C7">
        <w:rPr>
          <w:rFonts w:ascii="宋体" w:hAnsi="宋体" w:cs="宋体" w:hint="eastAsia"/>
          <w:color w:val="000000"/>
          <w:sz w:val="24"/>
        </w:rPr>
        <w:t>产生的所有医疗固体废弃物</w:t>
      </w:r>
      <w:r w:rsidR="00E1137B">
        <w:rPr>
          <w:rFonts w:ascii="宋体" w:hAnsi="宋体" w:cs="宋体" w:hint="eastAsia"/>
          <w:color w:val="000000"/>
          <w:sz w:val="24"/>
        </w:rPr>
        <w:t>进行收集及安全处置</w:t>
      </w:r>
      <w:r>
        <w:rPr>
          <w:rFonts w:ascii="宋体" w:hAnsi="宋体" w:cs="宋体" w:hint="eastAsia"/>
          <w:color w:val="000000"/>
          <w:sz w:val="24"/>
        </w:rPr>
        <w:t>，医疗固体废物是指国家卫生行政部门发布的《医疗废物分类目录》所描述分类及项下内容。</w:t>
      </w:r>
    </w:p>
    <w:p w:rsidR="008B0776" w:rsidRDefault="008B0776">
      <w:pPr>
        <w:spacing w:line="360" w:lineRule="auto"/>
        <w:ind w:firstLineChars="200" w:firstLine="480"/>
        <w:rPr>
          <w:rFonts w:ascii="宋体" w:hAnsi="宋体" w:cs="宋体"/>
          <w:color w:val="000000"/>
          <w:sz w:val="24"/>
        </w:rPr>
      </w:pP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二、服务要求</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、清运标准和要求</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1</w:t>
      </w:r>
      <w:r>
        <w:rPr>
          <w:rFonts w:ascii="宋体" w:hAnsi="宋体" w:cs="宋体" w:hint="eastAsia"/>
          <w:color w:val="000000"/>
          <w:sz w:val="24"/>
        </w:rPr>
        <w:t>）必须日产日清，每日到服务地点对采购人产生的医疗固体废物进行集中收集转运；</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）装运时必须密封整洁，不得随意打开废物转运容器。</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3</w:t>
      </w:r>
      <w:r>
        <w:rPr>
          <w:rFonts w:ascii="宋体" w:hAnsi="宋体" w:cs="宋体" w:hint="eastAsia"/>
          <w:color w:val="000000"/>
          <w:sz w:val="24"/>
        </w:rPr>
        <w:t>）收集的医疗固体废物必须转运</w:t>
      </w:r>
      <w:proofErr w:type="gramStart"/>
      <w:r>
        <w:rPr>
          <w:rFonts w:ascii="宋体" w:hAnsi="宋体" w:cs="宋体" w:hint="eastAsia"/>
          <w:color w:val="000000"/>
          <w:sz w:val="24"/>
        </w:rPr>
        <w:t>至供应</w:t>
      </w:r>
      <w:proofErr w:type="gramEnd"/>
      <w:r>
        <w:rPr>
          <w:rFonts w:ascii="宋体" w:hAnsi="宋体" w:cs="宋体" w:hint="eastAsia"/>
          <w:color w:val="000000"/>
          <w:sz w:val="24"/>
        </w:rPr>
        <w:t>商指定处置地点，去向明确，不能随意转运。</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4</w:t>
      </w:r>
      <w:r>
        <w:rPr>
          <w:rFonts w:ascii="宋体" w:hAnsi="宋体" w:cs="宋体" w:hint="eastAsia"/>
          <w:color w:val="000000"/>
          <w:sz w:val="24"/>
        </w:rPr>
        <w:t>）供应商的清运车辆需有明显医疗废物标识，达到防渗漏、防遗撒要求，且不得承接其他任何运</w:t>
      </w:r>
      <w:bookmarkStart w:id="2" w:name="_GoBack"/>
      <w:bookmarkEnd w:id="2"/>
      <w:r>
        <w:rPr>
          <w:rFonts w:ascii="宋体" w:hAnsi="宋体" w:cs="宋体" w:hint="eastAsia"/>
          <w:color w:val="000000"/>
          <w:sz w:val="24"/>
        </w:rPr>
        <w:t>输业务。</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5</w:t>
      </w:r>
      <w:r>
        <w:rPr>
          <w:rFonts w:ascii="宋体" w:hAnsi="宋体" w:cs="宋体" w:hint="eastAsia"/>
          <w:color w:val="000000"/>
          <w:sz w:val="24"/>
        </w:rPr>
        <w:t>）垃圾运输所需油料费、车辆修理费、年检年审费、过路过桥费等所有费用由供应商负责。</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6</w:t>
      </w:r>
      <w:r>
        <w:rPr>
          <w:rFonts w:ascii="宋体" w:hAnsi="宋体" w:cs="宋体" w:hint="eastAsia"/>
          <w:color w:val="000000"/>
          <w:sz w:val="24"/>
        </w:rPr>
        <w:t>）谨慎驾驶，严防事故。如发生交通事故或其他安全生产事故，一切责任均由供应商负责。</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、管理要求</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1</w:t>
      </w:r>
      <w:r>
        <w:rPr>
          <w:rFonts w:ascii="宋体" w:hAnsi="宋体" w:cs="宋体" w:hint="eastAsia"/>
          <w:color w:val="000000"/>
          <w:sz w:val="24"/>
        </w:rPr>
        <w:t>）供应商需提供与采购人产生的医疗固体废物量相适应的标准废弃物包装容器，包括医疗废物专用垃圾</w:t>
      </w:r>
      <w:r>
        <w:rPr>
          <w:rFonts w:ascii="宋体" w:hAnsi="宋体" w:cs="宋体" w:hint="eastAsia"/>
          <w:color w:val="000000"/>
          <w:sz w:val="24"/>
        </w:rPr>
        <w:t>袋、封口扎带、利器盒、转运箱等。</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）供应商收集转运人员应严格遵守医疗废物管理相关规定，确保安全转运，在每日清运时须与采购人指定回收人员进行现场交接，并在相关交接记录上签名，收集完毕须提供相关收集凭证给采购人。</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lastRenderedPageBreak/>
        <w:t>（</w:t>
      </w:r>
      <w:r>
        <w:rPr>
          <w:rFonts w:ascii="宋体" w:hAnsi="宋体" w:cs="宋体" w:hint="eastAsia"/>
          <w:color w:val="000000"/>
          <w:sz w:val="24"/>
        </w:rPr>
        <w:t>3</w:t>
      </w:r>
      <w:r>
        <w:rPr>
          <w:rFonts w:ascii="宋体" w:hAnsi="宋体" w:cs="宋体" w:hint="eastAsia"/>
          <w:color w:val="000000"/>
          <w:sz w:val="24"/>
        </w:rPr>
        <w:t>）供应商应配合采购人做好医疗废物信息化管理及收集工作，必要时为采购人提供合适的信息化工具，进行管理手段与方法的提升；</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4</w:t>
      </w:r>
      <w:r>
        <w:rPr>
          <w:rFonts w:ascii="宋体" w:hAnsi="宋体" w:cs="宋体" w:hint="eastAsia"/>
          <w:color w:val="000000"/>
          <w:sz w:val="24"/>
        </w:rPr>
        <w:t>）在收集转运过程中，发生各种意外事故由供应商自行依照法律法规妥善处理。</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5</w:t>
      </w:r>
      <w:r>
        <w:rPr>
          <w:rFonts w:ascii="宋体" w:hAnsi="宋体" w:cs="宋体" w:hint="eastAsia"/>
          <w:color w:val="000000"/>
          <w:sz w:val="24"/>
        </w:rPr>
        <w:t>）收集转运时作业车辆应停放适当地点，不影响行人和交通。</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6</w:t>
      </w:r>
      <w:r>
        <w:rPr>
          <w:rFonts w:ascii="宋体" w:hAnsi="宋体" w:cs="宋体" w:hint="eastAsia"/>
          <w:color w:val="000000"/>
          <w:sz w:val="24"/>
        </w:rPr>
        <w:t>）供应商应指定</w:t>
      </w:r>
      <w:r>
        <w:rPr>
          <w:rFonts w:ascii="宋体" w:hAnsi="宋体" w:cs="宋体" w:hint="eastAsia"/>
          <w:color w:val="000000"/>
          <w:sz w:val="24"/>
        </w:rPr>
        <w:t>1</w:t>
      </w:r>
      <w:r>
        <w:rPr>
          <w:rFonts w:ascii="宋体" w:hAnsi="宋体" w:cs="宋体" w:hint="eastAsia"/>
          <w:color w:val="000000"/>
          <w:sz w:val="24"/>
        </w:rPr>
        <w:t>名专职项目管理人员，</w:t>
      </w:r>
      <w:r>
        <w:rPr>
          <w:rFonts w:ascii="宋体" w:hAnsi="宋体" w:cs="宋体" w:hint="eastAsia"/>
          <w:color w:val="000000"/>
          <w:sz w:val="24"/>
        </w:rPr>
        <w:t>与采购人具体工作需求进行对接。管理人员应有一定的管理经验，具备一定沟通能力，能确保本项目工作的顺利开展。</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7</w:t>
      </w:r>
      <w:r>
        <w:rPr>
          <w:rFonts w:ascii="宋体" w:hAnsi="宋体" w:cs="宋体" w:hint="eastAsia"/>
          <w:color w:val="000000"/>
          <w:sz w:val="24"/>
        </w:rPr>
        <w:t>）采购人有权对所委托的医疗废物处置情况进行了解和监督，若发现不妥之处，可随时向有关部门进行投诉。</w:t>
      </w:r>
    </w:p>
    <w:p w:rsidR="008B0776" w:rsidRDefault="008B0776">
      <w:pPr>
        <w:spacing w:line="360" w:lineRule="auto"/>
        <w:ind w:firstLineChars="200" w:firstLine="480"/>
        <w:rPr>
          <w:rFonts w:ascii="宋体" w:hAnsi="宋体" w:cs="宋体"/>
          <w:color w:val="000000"/>
          <w:sz w:val="24"/>
        </w:rPr>
      </w:pP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三、</w:t>
      </w:r>
      <w:r>
        <w:rPr>
          <w:rFonts w:hint="eastAsia"/>
          <w:color w:val="000000"/>
          <w:sz w:val="24"/>
        </w:rPr>
        <w:t>商务要求</w:t>
      </w:r>
    </w:p>
    <w:p w:rsidR="008B0776" w:rsidRDefault="0037032C">
      <w:pPr>
        <w:spacing w:line="360" w:lineRule="auto"/>
        <w:ind w:firstLineChars="200" w:firstLine="48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、合同有效期为</w:t>
      </w:r>
      <w:r>
        <w:rPr>
          <w:rFonts w:ascii="宋体" w:hAnsi="宋体" w:cs="宋体" w:hint="eastAsia"/>
          <w:color w:val="000000"/>
          <w:sz w:val="24"/>
        </w:rPr>
        <w:t>1</w:t>
      </w:r>
      <w:r>
        <w:rPr>
          <w:rFonts w:ascii="宋体" w:hAnsi="宋体" w:cs="宋体" w:hint="eastAsia"/>
          <w:color w:val="000000"/>
          <w:sz w:val="24"/>
        </w:rPr>
        <w:t>年。</w:t>
      </w:r>
    </w:p>
    <w:p w:rsidR="008B0776" w:rsidRDefault="0037032C">
      <w:pPr>
        <w:spacing w:line="360" w:lineRule="auto"/>
        <w:ind w:firstLineChars="200" w:firstLine="480"/>
        <w:rPr>
          <w:color w:val="000000"/>
          <w:sz w:val="24"/>
        </w:rPr>
      </w:pPr>
      <w:r>
        <w:rPr>
          <w:rFonts w:hint="eastAsia"/>
          <w:color w:val="000000"/>
          <w:sz w:val="24"/>
        </w:rPr>
        <w:t>2</w:t>
      </w:r>
      <w:r>
        <w:rPr>
          <w:rFonts w:hint="eastAsia"/>
          <w:color w:val="000000"/>
          <w:sz w:val="24"/>
        </w:rPr>
        <w:t>、投标</w:t>
      </w:r>
      <w:r>
        <w:rPr>
          <w:rFonts w:hint="eastAsia"/>
          <w:color w:val="000000"/>
          <w:sz w:val="24"/>
        </w:rPr>
        <w:t>报价</w:t>
      </w:r>
      <w:r>
        <w:rPr>
          <w:rFonts w:hint="eastAsia"/>
          <w:color w:val="000000"/>
          <w:sz w:val="24"/>
        </w:rPr>
        <w:t>：每床每日的单价。</w:t>
      </w:r>
    </w:p>
    <w:p w:rsidR="008B0776" w:rsidRDefault="0037032C">
      <w:pPr>
        <w:spacing w:line="360" w:lineRule="auto"/>
        <w:ind w:firstLineChars="200" w:firstLine="480"/>
        <w:rPr>
          <w:bCs/>
          <w:color w:val="000000"/>
          <w:sz w:val="24"/>
        </w:rPr>
      </w:pPr>
      <w:r>
        <w:rPr>
          <w:rFonts w:ascii="宋体" w:hAnsi="宋体" w:hint="eastAsia"/>
          <w:color w:val="000000"/>
          <w:sz w:val="24"/>
        </w:rPr>
        <w:t>3</w:t>
      </w:r>
      <w:r>
        <w:rPr>
          <w:rFonts w:ascii="宋体" w:hAnsi="宋体" w:hint="eastAsia"/>
          <w:color w:val="000000"/>
          <w:sz w:val="24"/>
        </w:rPr>
        <w:t>、结算方式：按月支付，按实结算。</w:t>
      </w:r>
    </w:p>
    <w:p w:rsidR="008B0776" w:rsidRDefault="008B0776"/>
    <w:sectPr w:rsidR="008B07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wMzRlZTgzY2U0YTY0YTVkZmNlN2Y1MjljOWRjNTcifQ=="/>
  </w:docVars>
  <w:rsids>
    <w:rsidRoot w:val="008B0776"/>
    <w:rsid w:val="0037032C"/>
    <w:rsid w:val="008750C7"/>
    <w:rsid w:val="008B0776"/>
    <w:rsid w:val="00E1137B"/>
    <w:rsid w:val="19D50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spacing w:line="360" w:lineRule="auto"/>
      <w:jc w:val="center"/>
      <w:outlineLvl w:val="0"/>
    </w:pPr>
    <w:rPr>
      <w:rFonts w:ascii="Arial" w:eastAsia="华文中宋" w:hAnsi="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spacing w:line="360" w:lineRule="auto"/>
      <w:jc w:val="center"/>
      <w:outlineLvl w:val="0"/>
    </w:pPr>
    <w:rPr>
      <w:rFonts w:ascii="Arial" w:eastAsia="华文中宋" w:hAnsi="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zwk003</cp:lastModifiedBy>
  <cp:revision>3</cp:revision>
  <dcterms:created xsi:type="dcterms:W3CDTF">2023-12-04T02:54:00Z</dcterms:created>
  <dcterms:modified xsi:type="dcterms:W3CDTF">2024-09-13T08:50:00Z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4883F4C11CEF4743A0F64F710FEB36C5_12</vt:lpwstr>
  </property>
</Properties>
</file>