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cs="微软雅黑"/>
          <w:b/>
          <w:sz w:val="28"/>
          <w:szCs w:val="28"/>
        </w:rPr>
      </w:pPr>
      <w:r>
        <w:rPr>
          <w:rFonts w:hint="eastAsia" w:ascii="微软雅黑" w:hAnsi="微软雅黑" w:eastAsia="微软雅黑" w:cs="微软雅黑"/>
          <w:b/>
          <w:sz w:val="28"/>
          <w:szCs w:val="28"/>
        </w:rPr>
        <w:t>三墩院区医用气体机房设备维保服务采购招标需求</w:t>
      </w:r>
    </w:p>
    <w:p>
      <w:pPr>
        <w:rPr>
          <w:rFonts w:ascii="微软雅黑" w:hAnsi="微软雅黑" w:eastAsia="微软雅黑" w:cs="微软雅黑"/>
          <w:b/>
          <w:sz w:val="24"/>
        </w:rPr>
      </w:pPr>
      <w:r>
        <w:rPr>
          <w:rFonts w:hint="eastAsia" w:ascii="微软雅黑" w:hAnsi="微软雅黑" w:eastAsia="微软雅黑" w:cs="微软雅黑"/>
          <w:b/>
          <w:sz w:val="24"/>
        </w:rPr>
        <w:t>一、</w:t>
      </w:r>
      <w:bookmarkStart w:id="0" w:name="_Hlk102399036"/>
      <w:r>
        <w:rPr>
          <w:rFonts w:hint="eastAsia" w:ascii="微软雅黑" w:hAnsi="微软雅黑" w:eastAsia="微软雅黑" w:cs="微软雅黑"/>
          <w:b/>
          <w:sz w:val="24"/>
        </w:rPr>
        <w:t>招标采购清单</w:t>
      </w:r>
      <w:bookmarkEnd w:id="0"/>
    </w:p>
    <w:tbl>
      <w:tblPr>
        <w:tblStyle w:val="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2"/>
        <w:gridCol w:w="1943"/>
        <w:gridCol w:w="2892"/>
        <w:gridCol w:w="803"/>
        <w:gridCol w:w="2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 w:type="pct"/>
            <w:vAlign w:val="center"/>
          </w:tcPr>
          <w:p>
            <w:pPr>
              <w:jc w:val="center"/>
              <w:rPr>
                <w:rFonts w:ascii="微软雅黑" w:hAnsi="微软雅黑" w:eastAsia="微软雅黑" w:cs="微软雅黑"/>
              </w:rPr>
            </w:pPr>
            <w:bookmarkStart w:id="1" w:name="_Hlk102399057"/>
            <w:r>
              <w:rPr>
                <w:rFonts w:hint="eastAsia" w:ascii="微软雅黑" w:hAnsi="微软雅黑" w:eastAsia="微软雅黑" w:cs="微软雅黑"/>
              </w:rPr>
              <w:t>序号</w:t>
            </w:r>
          </w:p>
        </w:tc>
        <w:tc>
          <w:tcPr>
            <w:tcW w:w="1140" w:type="pct"/>
            <w:vAlign w:val="center"/>
          </w:tcPr>
          <w:p>
            <w:pPr>
              <w:jc w:val="center"/>
              <w:rPr>
                <w:rFonts w:ascii="微软雅黑" w:hAnsi="微软雅黑" w:eastAsia="微软雅黑" w:cs="微软雅黑"/>
              </w:rPr>
            </w:pPr>
            <w:r>
              <w:rPr>
                <w:rFonts w:hint="eastAsia" w:ascii="微软雅黑" w:hAnsi="微软雅黑" w:eastAsia="微软雅黑" w:cs="微软雅黑"/>
              </w:rPr>
              <w:t>名称</w:t>
            </w:r>
          </w:p>
        </w:tc>
        <w:tc>
          <w:tcPr>
            <w:tcW w:w="1697" w:type="pct"/>
            <w:vAlign w:val="center"/>
          </w:tcPr>
          <w:p>
            <w:pPr>
              <w:jc w:val="center"/>
              <w:rPr>
                <w:rFonts w:ascii="微软雅黑" w:hAnsi="微软雅黑" w:eastAsia="微软雅黑" w:cs="微软雅黑"/>
              </w:rPr>
            </w:pPr>
            <w:r>
              <w:rPr>
                <w:rFonts w:hint="eastAsia" w:ascii="微软雅黑" w:hAnsi="微软雅黑" w:eastAsia="微软雅黑" w:cs="微软雅黑"/>
              </w:rPr>
              <w:t>型号/规格</w:t>
            </w:r>
          </w:p>
        </w:tc>
        <w:tc>
          <w:tcPr>
            <w:tcW w:w="471" w:type="pct"/>
            <w:vAlign w:val="center"/>
          </w:tcPr>
          <w:p>
            <w:pPr>
              <w:jc w:val="center"/>
              <w:rPr>
                <w:rFonts w:ascii="微软雅黑" w:hAnsi="微软雅黑" w:eastAsia="微软雅黑" w:cs="微软雅黑"/>
              </w:rPr>
            </w:pPr>
            <w:r>
              <w:rPr>
                <w:rFonts w:hint="eastAsia" w:ascii="微软雅黑" w:hAnsi="微软雅黑" w:eastAsia="微软雅黑" w:cs="微软雅黑"/>
              </w:rPr>
              <w:t>数量</w:t>
            </w:r>
          </w:p>
        </w:tc>
        <w:tc>
          <w:tcPr>
            <w:tcW w:w="1220" w:type="pct"/>
            <w:vAlign w:val="center"/>
          </w:tcPr>
          <w:p>
            <w:pPr>
              <w:jc w:val="center"/>
              <w:rPr>
                <w:rFonts w:ascii="微软雅黑" w:hAnsi="微软雅黑" w:eastAsia="微软雅黑" w:cs="微软雅黑"/>
              </w:rPr>
            </w:pPr>
            <w:r>
              <w:rPr>
                <w:rFonts w:hint="eastAsia" w:ascii="微软雅黑" w:hAnsi="微软雅黑" w:eastAsia="微软雅黑" w:cs="微软雅黑"/>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 w:type="pct"/>
            <w:vAlign w:val="center"/>
          </w:tcPr>
          <w:p>
            <w:pPr>
              <w:jc w:val="center"/>
              <w:rPr>
                <w:rFonts w:ascii="微软雅黑" w:hAnsi="微软雅黑" w:eastAsia="微软雅黑" w:cs="微软雅黑"/>
              </w:rPr>
            </w:pPr>
            <w:r>
              <w:rPr>
                <w:rFonts w:hint="eastAsia" w:ascii="微软雅黑" w:hAnsi="微软雅黑" w:eastAsia="微软雅黑" w:cs="微软雅黑"/>
              </w:rPr>
              <w:t>1</w:t>
            </w:r>
          </w:p>
        </w:tc>
        <w:tc>
          <w:tcPr>
            <w:tcW w:w="1140" w:type="pct"/>
            <w:vAlign w:val="center"/>
          </w:tcPr>
          <w:p>
            <w:pPr>
              <w:jc w:val="center"/>
              <w:rPr>
                <w:rFonts w:ascii="微软雅黑" w:hAnsi="微软雅黑" w:eastAsia="微软雅黑" w:cs="微软雅黑"/>
              </w:rPr>
            </w:pPr>
            <w:r>
              <w:rPr>
                <w:rFonts w:hint="eastAsia" w:ascii="微软雅黑" w:hAnsi="微软雅黑" w:eastAsia="微软雅黑" w:cs="微软雅黑"/>
              </w:rPr>
              <w:t>顶封、尘封密封圈</w:t>
            </w:r>
          </w:p>
        </w:tc>
        <w:tc>
          <w:tcPr>
            <w:tcW w:w="1697" w:type="pct"/>
            <w:vAlign w:val="center"/>
          </w:tcPr>
          <w:p>
            <w:pPr>
              <w:jc w:val="center"/>
              <w:rPr>
                <w:rFonts w:ascii="微软雅黑" w:hAnsi="微软雅黑" w:eastAsia="微软雅黑" w:cs="微软雅黑"/>
              </w:rPr>
            </w:pPr>
            <w:r>
              <w:rPr>
                <w:rFonts w:hint="eastAsia" w:ascii="微软雅黑" w:hAnsi="微软雅黑" w:eastAsia="微软雅黑" w:cs="微软雅黑"/>
              </w:rPr>
              <w:t>E</w:t>
            </w:r>
            <w:r>
              <w:rPr>
                <w:rFonts w:ascii="微软雅黑" w:hAnsi="微软雅黑" w:eastAsia="微软雅黑" w:cs="微软雅黑"/>
              </w:rPr>
              <w:t>022</w:t>
            </w:r>
          </w:p>
        </w:tc>
        <w:tc>
          <w:tcPr>
            <w:tcW w:w="471" w:type="pct"/>
            <w:vAlign w:val="center"/>
          </w:tcPr>
          <w:p>
            <w:pPr>
              <w:jc w:val="center"/>
              <w:rPr>
                <w:rFonts w:ascii="微软雅黑" w:hAnsi="微软雅黑" w:eastAsia="微软雅黑" w:cs="微软雅黑"/>
              </w:rPr>
            </w:pPr>
            <w:r>
              <w:rPr>
                <w:rFonts w:hint="eastAsia" w:ascii="微软雅黑" w:hAnsi="微软雅黑" w:eastAsia="微软雅黑" w:cs="微软雅黑"/>
              </w:rPr>
              <w:t>12套</w:t>
            </w:r>
          </w:p>
        </w:tc>
        <w:tc>
          <w:tcPr>
            <w:tcW w:w="1220" w:type="pct"/>
            <w:vAlign w:val="center"/>
          </w:tcPr>
          <w:p>
            <w:pPr>
              <w:jc w:val="center"/>
              <w:rPr>
                <w:rFonts w:ascii="微软雅黑" w:hAnsi="微软雅黑" w:eastAsia="微软雅黑" w:cs="微软雅黑"/>
              </w:rPr>
            </w:pPr>
            <w:r>
              <w:rPr>
                <w:rFonts w:hint="eastAsia" w:ascii="微软雅黑" w:hAnsi="微软雅黑" w:eastAsia="微软雅黑" w:cs="微软雅黑"/>
              </w:rPr>
              <w:t>单次采购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 w:type="pct"/>
            <w:vAlign w:val="center"/>
          </w:tcPr>
          <w:p>
            <w:pPr>
              <w:jc w:val="center"/>
              <w:rPr>
                <w:rFonts w:ascii="微软雅黑" w:hAnsi="微软雅黑" w:eastAsia="微软雅黑" w:cs="微软雅黑"/>
              </w:rPr>
            </w:pPr>
            <w:r>
              <w:rPr>
                <w:rFonts w:hint="eastAsia" w:ascii="微软雅黑" w:hAnsi="微软雅黑" w:eastAsia="微软雅黑" w:cs="微软雅黑"/>
              </w:rPr>
              <w:t>2</w:t>
            </w:r>
          </w:p>
        </w:tc>
        <w:tc>
          <w:tcPr>
            <w:tcW w:w="1140" w:type="pct"/>
            <w:vAlign w:val="center"/>
          </w:tcPr>
          <w:p>
            <w:pPr>
              <w:jc w:val="center"/>
              <w:rPr>
                <w:rFonts w:ascii="微软雅黑" w:hAnsi="微软雅黑" w:eastAsia="微软雅黑" w:cs="微软雅黑"/>
              </w:rPr>
            </w:pPr>
            <w:r>
              <w:rPr>
                <w:rFonts w:hint="eastAsia" w:ascii="微软雅黑" w:hAnsi="微软雅黑" w:eastAsia="微软雅黑" w:cs="微软雅黑"/>
              </w:rPr>
              <w:t>机房设备维保服务</w:t>
            </w:r>
          </w:p>
        </w:tc>
        <w:tc>
          <w:tcPr>
            <w:tcW w:w="1697" w:type="pct"/>
            <w:vAlign w:val="center"/>
          </w:tcPr>
          <w:p>
            <w:pPr>
              <w:jc w:val="center"/>
              <w:rPr>
                <w:rFonts w:ascii="微软雅黑" w:hAnsi="微软雅黑" w:eastAsia="微软雅黑" w:cs="微软雅黑"/>
              </w:rPr>
            </w:pPr>
            <w:r>
              <w:rPr>
                <w:rFonts w:hint="eastAsia" w:ascii="微软雅黑" w:hAnsi="微软雅黑" w:eastAsia="微软雅黑" w:cs="微软雅黑"/>
              </w:rPr>
              <w:t>具体维保服务要求见下清单</w:t>
            </w:r>
          </w:p>
        </w:tc>
        <w:tc>
          <w:tcPr>
            <w:tcW w:w="471" w:type="pct"/>
            <w:vAlign w:val="center"/>
          </w:tcPr>
          <w:p>
            <w:pPr>
              <w:jc w:val="center"/>
              <w:rPr>
                <w:rFonts w:ascii="微软雅黑" w:hAnsi="微软雅黑" w:eastAsia="微软雅黑" w:cs="微软雅黑"/>
              </w:rPr>
            </w:pPr>
            <w:r>
              <w:rPr>
                <w:rFonts w:hint="eastAsia" w:ascii="微软雅黑" w:hAnsi="微软雅黑" w:eastAsia="微软雅黑" w:cs="微软雅黑"/>
              </w:rPr>
              <w:t>2年</w:t>
            </w:r>
          </w:p>
        </w:tc>
        <w:tc>
          <w:tcPr>
            <w:tcW w:w="1220" w:type="pct"/>
            <w:vAlign w:val="center"/>
          </w:tcPr>
          <w:p>
            <w:pPr>
              <w:jc w:val="center"/>
              <w:rPr>
                <w:rFonts w:ascii="微软雅黑" w:hAnsi="微软雅黑" w:eastAsia="微软雅黑" w:cs="微软雅黑"/>
              </w:rPr>
            </w:pPr>
            <w:r>
              <w:rPr>
                <w:rFonts w:hint="eastAsia" w:ascii="微软雅黑" w:hAnsi="微软雅黑" w:eastAsia="微软雅黑" w:cs="微软雅黑"/>
              </w:rPr>
              <w:t>维保服务期为2年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 w:type="pct"/>
            <w:vAlign w:val="center"/>
          </w:tcPr>
          <w:p>
            <w:pPr>
              <w:jc w:val="center"/>
              <w:rPr>
                <w:rFonts w:ascii="微软雅黑" w:hAnsi="微软雅黑" w:eastAsia="微软雅黑" w:cs="微软雅黑"/>
              </w:rPr>
            </w:pPr>
          </w:p>
        </w:tc>
        <w:tc>
          <w:tcPr>
            <w:tcW w:w="1140" w:type="pct"/>
            <w:vAlign w:val="center"/>
          </w:tcPr>
          <w:p>
            <w:pPr>
              <w:jc w:val="center"/>
              <w:rPr>
                <w:rFonts w:ascii="微软雅黑" w:hAnsi="微软雅黑" w:eastAsia="微软雅黑" w:cs="微软雅黑"/>
              </w:rPr>
            </w:pPr>
          </w:p>
        </w:tc>
        <w:tc>
          <w:tcPr>
            <w:tcW w:w="1697" w:type="pct"/>
            <w:vAlign w:val="center"/>
          </w:tcPr>
          <w:p>
            <w:pPr>
              <w:jc w:val="center"/>
              <w:rPr>
                <w:rFonts w:ascii="微软雅黑" w:hAnsi="微软雅黑" w:eastAsia="微软雅黑" w:cs="微软雅黑"/>
              </w:rPr>
            </w:pPr>
          </w:p>
        </w:tc>
        <w:tc>
          <w:tcPr>
            <w:tcW w:w="471" w:type="pct"/>
            <w:vAlign w:val="center"/>
          </w:tcPr>
          <w:p>
            <w:pPr>
              <w:jc w:val="center"/>
              <w:rPr>
                <w:rFonts w:ascii="微软雅黑" w:hAnsi="微软雅黑" w:eastAsia="微软雅黑" w:cs="微软雅黑"/>
              </w:rPr>
            </w:pPr>
          </w:p>
        </w:tc>
        <w:tc>
          <w:tcPr>
            <w:tcW w:w="1220" w:type="pct"/>
            <w:vAlign w:val="center"/>
          </w:tcPr>
          <w:p>
            <w:pPr>
              <w:jc w:val="center"/>
              <w:rPr>
                <w:rFonts w:ascii="微软雅黑" w:hAnsi="微软雅黑" w:eastAsia="微软雅黑" w:cs="微软雅黑"/>
              </w:rPr>
            </w:pPr>
          </w:p>
        </w:tc>
      </w:tr>
      <w:bookmarkEnd w:id="1"/>
    </w:tbl>
    <w:p>
      <w:pPr>
        <w:ind w:firstLine="420" w:firstLineChars="200"/>
        <w:jc w:val="left"/>
        <w:rPr>
          <w:rFonts w:ascii="微软雅黑" w:hAnsi="微软雅黑" w:eastAsia="微软雅黑" w:cs="微软雅黑"/>
        </w:rPr>
      </w:pPr>
      <w:r>
        <w:rPr>
          <w:rFonts w:hint="eastAsia" w:ascii="微软雅黑" w:hAnsi="微软雅黑" w:eastAsia="微软雅黑" w:cs="微软雅黑"/>
        </w:rPr>
        <w:t>本次招标为采购正压机房空压设备配件顶封</w:t>
      </w:r>
      <w:bookmarkStart w:id="7" w:name="_GoBack"/>
      <w:bookmarkEnd w:id="7"/>
      <w:r>
        <w:rPr>
          <w:rFonts w:hint="eastAsia" w:ascii="微软雅黑" w:hAnsi="微软雅黑" w:eastAsia="微软雅黑" w:cs="微软雅黑"/>
        </w:rPr>
        <w:t>、尘封密封圈与三墩院区医用气体机房维保服务两项内容，具体维保服务要求见以下要求。</w:t>
      </w:r>
    </w:p>
    <w:p>
      <w:pPr>
        <w:jc w:val="left"/>
        <w:rPr>
          <w:rFonts w:ascii="微软雅黑" w:hAnsi="微软雅黑" w:eastAsia="微软雅黑" w:cs="微软雅黑"/>
          <w:b/>
          <w:bCs/>
          <w:sz w:val="24"/>
        </w:rPr>
      </w:pPr>
      <w:r>
        <w:rPr>
          <w:rFonts w:hint="eastAsia" w:ascii="微软雅黑" w:hAnsi="微软雅黑" w:eastAsia="微软雅黑" w:cs="微软雅黑"/>
          <w:b/>
          <w:bCs/>
          <w:sz w:val="24"/>
        </w:rPr>
        <w:t>二、</w:t>
      </w:r>
      <w:bookmarkStart w:id="2" w:name="_Hlk102399121"/>
      <w:r>
        <w:rPr>
          <w:rFonts w:hint="eastAsia" w:ascii="微软雅黑" w:hAnsi="微软雅黑" w:eastAsia="微软雅黑" w:cs="微软雅黑"/>
          <w:b/>
          <w:bCs/>
          <w:sz w:val="24"/>
        </w:rPr>
        <w:t>维保需求清单</w:t>
      </w:r>
      <w:bookmarkEnd w:id="2"/>
    </w:p>
    <w:tbl>
      <w:tblPr>
        <w:tblStyle w:val="2"/>
        <w:tblW w:w="5657" w:type="pct"/>
        <w:tblInd w:w="-601" w:type="dxa"/>
        <w:tblLayout w:type="fixed"/>
        <w:tblCellMar>
          <w:top w:w="0" w:type="dxa"/>
          <w:left w:w="108" w:type="dxa"/>
          <w:bottom w:w="0" w:type="dxa"/>
          <w:right w:w="108" w:type="dxa"/>
        </w:tblCellMar>
      </w:tblPr>
      <w:tblGrid>
        <w:gridCol w:w="711"/>
        <w:gridCol w:w="2268"/>
        <w:gridCol w:w="1842"/>
        <w:gridCol w:w="710"/>
        <w:gridCol w:w="991"/>
        <w:gridCol w:w="3120"/>
      </w:tblGrid>
      <w:tr>
        <w:tblPrEx>
          <w:tblCellMar>
            <w:top w:w="0" w:type="dxa"/>
            <w:left w:w="108" w:type="dxa"/>
            <w:bottom w:w="0" w:type="dxa"/>
            <w:right w:w="108" w:type="dxa"/>
          </w:tblCellMar>
        </w:tblPrEx>
        <w:trPr>
          <w:trHeight w:val="402" w:hRule="atLeast"/>
        </w:trPr>
        <w:tc>
          <w:tcPr>
            <w:tcW w:w="3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FF0000"/>
                <w:szCs w:val="21"/>
              </w:rPr>
            </w:pPr>
            <w:bookmarkStart w:id="3" w:name="_Hlk102399195"/>
            <w:r>
              <w:rPr>
                <w:rFonts w:hint="eastAsia" w:ascii="微软雅黑" w:hAnsi="微软雅黑" w:eastAsia="微软雅黑" w:cs="微软雅黑"/>
                <w:color w:val="FF0000"/>
                <w:kern w:val="0"/>
                <w:szCs w:val="21"/>
                <w:lang w:bidi="ar"/>
              </w:rPr>
              <w:t>序号</w:t>
            </w:r>
          </w:p>
        </w:tc>
        <w:tc>
          <w:tcPr>
            <w:tcW w:w="11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零件名称</w:t>
            </w:r>
          </w:p>
        </w:tc>
        <w:tc>
          <w:tcPr>
            <w:tcW w:w="9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FF0000"/>
                <w:kern w:val="0"/>
                <w:szCs w:val="21"/>
                <w:lang w:bidi="ar"/>
              </w:rPr>
            </w:pPr>
            <w:r>
              <w:rPr>
                <w:rFonts w:hint="eastAsia" w:ascii="微软雅黑" w:hAnsi="微软雅黑" w:eastAsia="微软雅黑" w:cs="微软雅黑"/>
                <w:color w:val="FF0000"/>
                <w:kern w:val="0"/>
                <w:szCs w:val="21"/>
                <w:lang w:bidi="ar"/>
              </w:rPr>
              <w:t>型号/规格</w:t>
            </w:r>
          </w:p>
        </w:tc>
        <w:tc>
          <w:tcPr>
            <w:tcW w:w="3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数量</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单位</w:t>
            </w:r>
          </w:p>
        </w:tc>
        <w:tc>
          <w:tcPr>
            <w:tcW w:w="16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备注</w:t>
            </w:r>
          </w:p>
        </w:tc>
      </w:tr>
      <w:tr>
        <w:tblPrEx>
          <w:tblCellMar>
            <w:top w:w="0" w:type="dxa"/>
            <w:left w:w="108" w:type="dxa"/>
            <w:bottom w:w="0" w:type="dxa"/>
            <w:right w:w="108" w:type="dxa"/>
          </w:tblCellMar>
        </w:tblPrEx>
        <w:trPr>
          <w:trHeight w:val="402" w:hRule="atLeast"/>
        </w:trPr>
        <w:tc>
          <w:tcPr>
            <w:tcW w:w="36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1</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排水阀</w:t>
            </w:r>
          </w:p>
        </w:tc>
        <w:tc>
          <w:tcPr>
            <w:tcW w:w="9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FF0000"/>
                <w:kern w:val="0"/>
                <w:szCs w:val="21"/>
                <w:lang w:bidi="ar"/>
              </w:rPr>
            </w:pPr>
            <w:r>
              <w:rPr>
                <w:rFonts w:hint="eastAsia" w:ascii="微软雅黑" w:hAnsi="微软雅黑" w:eastAsia="微软雅黑" w:cs="微软雅黑"/>
                <w:color w:val="FF0000"/>
                <w:kern w:val="0"/>
                <w:szCs w:val="21"/>
              </w:rPr>
              <w:t>WSD25-40</w:t>
            </w:r>
          </w:p>
        </w:tc>
        <w:tc>
          <w:tcPr>
            <w:tcW w:w="3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3</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套</w:t>
            </w:r>
          </w:p>
        </w:tc>
        <w:tc>
          <w:tcPr>
            <w:tcW w:w="1617" w:type="pct"/>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b/>
                <w:bCs/>
                <w:color w:val="FF0000"/>
                <w:szCs w:val="21"/>
              </w:rPr>
            </w:pPr>
            <w:r>
              <w:rPr>
                <w:rFonts w:hint="eastAsia" w:ascii="微软雅黑" w:hAnsi="微软雅黑" w:eastAsia="微软雅黑" w:cs="微软雅黑"/>
                <w:b/>
                <w:bCs/>
                <w:color w:val="FF0000"/>
                <w:kern w:val="0"/>
                <w:szCs w:val="21"/>
                <w:lang w:bidi="ar"/>
              </w:rPr>
              <w:t xml:space="preserve"> 正压机房3台空压机设备 </w:t>
            </w:r>
          </w:p>
        </w:tc>
      </w:tr>
      <w:tr>
        <w:tblPrEx>
          <w:tblCellMar>
            <w:top w:w="0" w:type="dxa"/>
            <w:left w:w="108" w:type="dxa"/>
            <w:bottom w:w="0" w:type="dxa"/>
            <w:right w:w="108" w:type="dxa"/>
          </w:tblCellMar>
        </w:tblPrEx>
        <w:trPr>
          <w:trHeight w:val="402" w:hRule="atLeast"/>
        </w:trPr>
        <w:tc>
          <w:tcPr>
            <w:tcW w:w="36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color w:val="FF0000"/>
                <w:szCs w:val="21"/>
              </w:rPr>
            </w:pP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空气进气过滤器滤芯</w:t>
            </w:r>
          </w:p>
        </w:tc>
        <w:tc>
          <w:tcPr>
            <w:tcW w:w="9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FF0000"/>
                <w:kern w:val="0"/>
                <w:szCs w:val="21"/>
                <w:lang w:bidi="ar"/>
              </w:rPr>
            </w:pPr>
            <w:r>
              <w:rPr>
                <w:rFonts w:hint="eastAsia" w:ascii="微软雅黑" w:hAnsi="微软雅黑" w:eastAsia="微软雅黑" w:cs="微软雅黑"/>
                <w:color w:val="FF0000"/>
                <w:kern w:val="0"/>
                <w:szCs w:val="21"/>
              </w:rPr>
              <w:t>EO22</w:t>
            </w:r>
          </w:p>
        </w:tc>
        <w:tc>
          <w:tcPr>
            <w:tcW w:w="3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12</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只</w:t>
            </w:r>
          </w:p>
        </w:tc>
        <w:tc>
          <w:tcPr>
            <w:tcW w:w="1617" w:type="pct"/>
            <w:vMerge w:val="continue"/>
            <w:tcBorders>
              <w:left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b/>
                <w:bCs/>
                <w:color w:val="FF0000"/>
                <w:szCs w:val="21"/>
              </w:rPr>
            </w:pPr>
          </w:p>
        </w:tc>
      </w:tr>
      <w:tr>
        <w:tblPrEx>
          <w:tblCellMar>
            <w:top w:w="0" w:type="dxa"/>
            <w:left w:w="108" w:type="dxa"/>
            <w:bottom w:w="0" w:type="dxa"/>
            <w:right w:w="108" w:type="dxa"/>
          </w:tblCellMar>
        </w:tblPrEx>
        <w:trPr>
          <w:trHeight w:val="402" w:hRule="atLeast"/>
        </w:trPr>
        <w:tc>
          <w:tcPr>
            <w:tcW w:w="36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color w:val="FF0000"/>
                <w:szCs w:val="21"/>
              </w:rPr>
            </w:pP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皮带</w:t>
            </w:r>
          </w:p>
        </w:tc>
        <w:tc>
          <w:tcPr>
            <w:tcW w:w="9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kern w:val="0"/>
                <w:szCs w:val="21"/>
                <w:lang w:bidi="ar"/>
              </w:rPr>
            </w:pPr>
            <w:r>
              <w:rPr>
                <w:rFonts w:hint="eastAsia" w:ascii="微软雅黑" w:hAnsi="微软雅黑" w:eastAsia="微软雅黑" w:cs="微软雅黑"/>
                <w:color w:val="FF0000"/>
                <w:kern w:val="0"/>
                <w:szCs w:val="21"/>
              </w:rPr>
              <w:t>OPT1440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24</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支</w:t>
            </w:r>
          </w:p>
        </w:tc>
        <w:tc>
          <w:tcPr>
            <w:tcW w:w="1617" w:type="pct"/>
            <w:vMerge w:val="continue"/>
            <w:tcBorders>
              <w:left w:val="single" w:color="000000" w:sz="4" w:space="0"/>
              <w:right w:val="single" w:color="000000" w:sz="4" w:space="0"/>
            </w:tcBorders>
            <w:shd w:val="clear" w:color="auto" w:fill="auto"/>
            <w:vAlign w:val="center"/>
          </w:tcPr>
          <w:p>
            <w:pPr>
              <w:jc w:val="center"/>
              <w:rPr>
                <w:rFonts w:ascii="微软雅黑" w:hAnsi="微软雅黑" w:eastAsia="微软雅黑" w:cs="微软雅黑"/>
                <w:b/>
                <w:bCs/>
                <w:color w:val="FF0000"/>
                <w:szCs w:val="21"/>
              </w:rPr>
            </w:pPr>
          </w:p>
        </w:tc>
      </w:tr>
      <w:tr>
        <w:tblPrEx>
          <w:tblCellMar>
            <w:top w:w="0" w:type="dxa"/>
            <w:left w:w="108" w:type="dxa"/>
            <w:bottom w:w="0" w:type="dxa"/>
            <w:right w:w="108" w:type="dxa"/>
          </w:tblCellMar>
        </w:tblPrEx>
        <w:trPr>
          <w:trHeight w:val="402" w:hRule="atLeast"/>
        </w:trPr>
        <w:tc>
          <w:tcPr>
            <w:tcW w:w="36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color w:val="FF0000"/>
                <w:szCs w:val="21"/>
              </w:rPr>
            </w:pP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主机头专用润滑脂</w:t>
            </w:r>
          </w:p>
        </w:tc>
        <w:tc>
          <w:tcPr>
            <w:tcW w:w="9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kern w:val="0"/>
                <w:szCs w:val="21"/>
                <w:lang w:bidi="ar"/>
              </w:rPr>
            </w:pPr>
            <w:r>
              <w:rPr>
                <w:rFonts w:hint="eastAsia" w:ascii="微软雅黑" w:hAnsi="微软雅黑" w:eastAsia="微软雅黑" w:cs="微软雅黑"/>
                <w:color w:val="FF0000"/>
                <w:kern w:val="0"/>
                <w:szCs w:val="21"/>
              </w:rPr>
              <w:t>1624642027</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3</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支</w:t>
            </w:r>
          </w:p>
        </w:tc>
        <w:tc>
          <w:tcPr>
            <w:tcW w:w="1617" w:type="pct"/>
            <w:vMerge w:val="continue"/>
            <w:tcBorders>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b/>
                <w:bCs/>
                <w:color w:val="FF0000"/>
                <w:szCs w:val="21"/>
              </w:rPr>
            </w:pPr>
          </w:p>
        </w:tc>
      </w:tr>
      <w:tr>
        <w:tblPrEx>
          <w:tblCellMar>
            <w:top w:w="0" w:type="dxa"/>
            <w:left w:w="108" w:type="dxa"/>
            <w:bottom w:w="0" w:type="dxa"/>
            <w:right w:w="108" w:type="dxa"/>
          </w:tblCellMar>
        </w:tblPrEx>
        <w:trPr>
          <w:trHeight w:val="402" w:hRule="atLeast"/>
        </w:trPr>
        <w:tc>
          <w:tcPr>
            <w:tcW w:w="36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color w:val="FF0000"/>
                <w:szCs w:val="21"/>
              </w:rPr>
            </w:pP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干燥剂分子筛</w:t>
            </w:r>
          </w:p>
        </w:tc>
        <w:tc>
          <w:tcPr>
            <w:tcW w:w="9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kern w:val="0"/>
                <w:szCs w:val="21"/>
                <w:lang w:bidi="ar"/>
              </w:rPr>
            </w:pPr>
            <w:r>
              <w:rPr>
                <w:rFonts w:hint="eastAsia" w:ascii="微软雅黑" w:hAnsi="微软雅黑" w:eastAsia="微软雅黑" w:cs="微软雅黑"/>
                <w:color w:val="FF0000"/>
                <w:kern w:val="0"/>
                <w:szCs w:val="21"/>
              </w:rPr>
              <w:t>4-6</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200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KG</w:t>
            </w:r>
          </w:p>
        </w:tc>
        <w:tc>
          <w:tcPr>
            <w:tcW w:w="16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b/>
                <w:bCs/>
                <w:color w:val="FF0000"/>
                <w:szCs w:val="21"/>
              </w:rPr>
            </w:pPr>
            <w:r>
              <w:rPr>
                <w:rStyle w:val="5"/>
                <w:rFonts w:hint="default" w:ascii="微软雅黑" w:hAnsi="微软雅黑" w:eastAsia="微软雅黑" w:cs="微软雅黑"/>
                <w:color w:val="FF0000"/>
                <w:sz w:val="21"/>
                <w:szCs w:val="21"/>
                <w:lang w:bidi="ar"/>
              </w:rPr>
              <w:t xml:space="preserve"> 正压机</w:t>
            </w:r>
            <w:r>
              <w:rPr>
                <w:rStyle w:val="6"/>
                <w:rFonts w:hint="eastAsia" w:ascii="微软雅黑" w:hAnsi="微软雅黑" w:eastAsia="微软雅黑" w:cs="微软雅黑"/>
                <w:color w:val="FF0000"/>
                <w:lang w:bidi="ar"/>
              </w:rPr>
              <w:t>房</w:t>
            </w:r>
            <w:r>
              <w:rPr>
                <w:rStyle w:val="7"/>
                <w:rFonts w:hint="default" w:ascii="微软雅黑" w:hAnsi="微软雅黑" w:eastAsia="微软雅黑" w:cs="微软雅黑"/>
                <w:color w:val="FF0000"/>
                <w:lang w:bidi="ar"/>
              </w:rPr>
              <w:t xml:space="preserve">2台吸附干燥机设备 </w:t>
            </w:r>
          </w:p>
        </w:tc>
      </w:tr>
      <w:tr>
        <w:tblPrEx>
          <w:tblCellMar>
            <w:top w:w="0" w:type="dxa"/>
            <w:left w:w="108" w:type="dxa"/>
            <w:bottom w:w="0" w:type="dxa"/>
            <w:right w:w="108" w:type="dxa"/>
          </w:tblCellMar>
        </w:tblPrEx>
        <w:trPr>
          <w:trHeight w:val="402" w:hRule="atLeast"/>
        </w:trPr>
        <w:tc>
          <w:tcPr>
            <w:tcW w:w="36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color w:val="FF0000"/>
                <w:szCs w:val="21"/>
              </w:rPr>
            </w:pP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消音器</w:t>
            </w:r>
          </w:p>
        </w:tc>
        <w:tc>
          <w:tcPr>
            <w:tcW w:w="9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kern w:val="0"/>
                <w:szCs w:val="21"/>
                <w:lang w:bidi="ar"/>
              </w:rPr>
            </w:pPr>
            <w:r>
              <w:rPr>
                <w:rFonts w:hint="eastAsia" w:ascii="微软雅黑" w:hAnsi="微软雅黑" w:eastAsia="微软雅黑" w:cs="微软雅黑"/>
                <w:color w:val="FF0000"/>
                <w:kern w:val="0"/>
                <w:szCs w:val="21"/>
              </w:rPr>
              <w:t>25</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2</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支</w:t>
            </w:r>
          </w:p>
        </w:tc>
        <w:tc>
          <w:tcPr>
            <w:tcW w:w="1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b/>
                <w:bCs/>
                <w:color w:val="FF0000"/>
                <w:szCs w:val="21"/>
              </w:rPr>
            </w:pPr>
          </w:p>
        </w:tc>
      </w:tr>
      <w:tr>
        <w:tblPrEx>
          <w:tblCellMar>
            <w:top w:w="0" w:type="dxa"/>
            <w:left w:w="108" w:type="dxa"/>
            <w:bottom w:w="0" w:type="dxa"/>
            <w:right w:w="108" w:type="dxa"/>
          </w:tblCellMar>
        </w:tblPrEx>
        <w:trPr>
          <w:trHeight w:val="402" w:hRule="atLeast"/>
        </w:trPr>
        <w:tc>
          <w:tcPr>
            <w:tcW w:w="368" w:type="pct"/>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2</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空气过滤器</w:t>
            </w:r>
          </w:p>
        </w:tc>
        <w:tc>
          <w:tcPr>
            <w:tcW w:w="9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kern w:val="0"/>
                <w:szCs w:val="21"/>
                <w:lang w:bidi="ar"/>
              </w:rPr>
            </w:pPr>
            <w:r>
              <w:rPr>
                <w:rFonts w:hint="eastAsia" w:ascii="微软雅黑" w:hAnsi="微软雅黑" w:eastAsia="微软雅黑" w:cs="微软雅黑"/>
                <w:color w:val="FF0000"/>
                <w:kern w:val="0"/>
                <w:szCs w:val="21"/>
              </w:rPr>
              <w:t>1613900100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2</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只</w:t>
            </w:r>
          </w:p>
        </w:tc>
        <w:tc>
          <w:tcPr>
            <w:tcW w:w="1617" w:type="pct"/>
            <w:vMerge w:val="restart"/>
            <w:tcBorders>
              <w:top w:val="single" w:color="000000" w:sz="4" w:space="0"/>
              <w:left w:val="single" w:color="000000" w:sz="4" w:space="0"/>
              <w:right w:val="single" w:color="000000" w:sz="4" w:space="0"/>
            </w:tcBorders>
            <w:shd w:val="clear" w:color="auto" w:fill="auto"/>
            <w:vAlign w:val="center"/>
          </w:tcPr>
          <w:p>
            <w:pPr>
              <w:widowControl/>
              <w:jc w:val="left"/>
              <w:textAlignment w:val="center"/>
              <w:rPr>
                <w:rFonts w:ascii="微软雅黑" w:hAnsi="微软雅黑" w:eastAsia="微软雅黑" w:cs="微软雅黑"/>
                <w:b/>
                <w:bCs/>
                <w:color w:val="FF0000"/>
                <w:szCs w:val="21"/>
              </w:rPr>
            </w:pPr>
            <w:r>
              <w:rPr>
                <w:rFonts w:hint="eastAsia" w:ascii="微软雅黑" w:hAnsi="微软雅黑" w:eastAsia="微软雅黑" w:cs="微软雅黑"/>
                <w:b/>
                <w:bCs/>
                <w:color w:val="FF0000"/>
                <w:kern w:val="0"/>
                <w:szCs w:val="21"/>
                <w:lang w:bidi="ar"/>
              </w:rPr>
              <w:t xml:space="preserve"> 牙科机房2台空压机设备</w:t>
            </w:r>
            <w:r>
              <w:rPr>
                <w:rFonts w:hint="eastAsia" w:ascii="微软雅黑" w:hAnsi="微软雅黑" w:eastAsia="微软雅黑" w:cs="微软雅黑"/>
                <w:b/>
                <w:bCs/>
                <w:color w:val="FF0000"/>
                <w:kern w:val="0"/>
                <w:szCs w:val="21"/>
                <w:lang w:bidi="ar"/>
              </w:rPr>
              <w:br w:type="textWrapping"/>
            </w:r>
            <w:r>
              <w:rPr>
                <w:rFonts w:hint="eastAsia" w:ascii="微软雅黑" w:hAnsi="微软雅黑" w:eastAsia="微软雅黑" w:cs="微软雅黑"/>
                <w:b/>
                <w:bCs/>
                <w:color w:val="FF0000"/>
                <w:kern w:val="0"/>
                <w:szCs w:val="21"/>
                <w:lang w:bidi="ar"/>
              </w:rPr>
              <w:t xml:space="preserve">                  </w:t>
            </w:r>
          </w:p>
        </w:tc>
      </w:tr>
      <w:tr>
        <w:tblPrEx>
          <w:tblCellMar>
            <w:top w:w="0" w:type="dxa"/>
            <w:left w:w="108" w:type="dxa"/>
            <w:bottom w:w="0" w:type="dxa"/>
            <w:right w:w="108" w:type="dxa"/>
          </w:tblCellMar>
        </w:tblPrEx>
        <w:trPr>
          <w:trHeight w:val="402" w:hRule="atLeast"/>
        </w:trPr>
        <w:tc>
          <w:tcPr>
            <w:tcW w:w="368" w:type="pct"/>
            <w:vMerge w:val="continue"/>
            <w:tcBorders>
              <w:left w:val="single" w:color="000000" w:sz="4" w:space="0"/>
              <w:right w:val="single" w:color="000000" w:sz="4" w:space="0"/>
            </w:tcBorders>
            <w:shd w:val="clear" w:color="auto" w:fill="auto"/>
            <w:noWrap/>
            <w:vAlign w:val="center"/>
          </w:tcPr>
          <w:p>
            <w:pPr>
              <w:jc w:val="center"/>
              <w:rPr>
                <w:rFonts w:ascii="微软雅黑" w:hAnsi="微软雅黑" w:eastAsia="微软雅黑" w:cs="微软雅黑"/>
                <w:color w:val="FF0000"/>
                <w:szCs w:val="21"/>
              </w:rPr>
            </w:pP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油过滤器</w:t>
            </w:r>
          </w:p>
        </w:tc>
        <w:tc>
          <w:tcPr>
            <w:tcW w:w="9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kern w:val="0"/>
                <w:szCs w:val="21"/>
                <w:lang w:bidi="ar"/>
              </w:rPr>
            </w:pPr>
            <w:r>
              <w:rPr>
                <w:rFonts w:hint="eastAsia" w:ascii="微软雅黑" w:hAnsi="微软雅黑" w:eastAsia="微软雅黑" w:cs="微软雅黑"/>
                <w:color w:val="FF0000"/>
                <w:kern w:val="0"/>
                <w:szCs w:val="21"/>
              </w:rPr>
              <w:t>1513033701</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2</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支</w:t>
            </w:r>
          </w:p>
        </w:tc>
        <w:tc>
          <w:tcPr>
            <w:tcW w:w="1617" w:type="pct"/>
            <w:vMerge w:val="continue"/>
            <w:tcBorders>
              <w:left w:val="single" w:color="000000" w:sz="4" w:space="0"/>
              <w:right w:val="single" w:color="000000" w:sz="4" w:space="0"/>
            </w:tcBorders>
            <w:shd w:val="clear" w:color="auto" w:fill="auto"/>
            <w:vAlign w:val="center"/>
          </w:tcPr>
          <w:p>
            <w:pPr>
              <w:jc w:val="left"/>
              <w:rPr>
                <w:rFonts w:ascii="微软雅黑" w:hAnsi="微软雅黑" w:eastAsia="微软雅黑" w:cs="微软雅黑"/>
                <w:b/>
                <w:bCs/>
                <w:color w:val="FF0000"/>
                <w:szCs w:val="21"/>
              </w:rPr>
            </w:pPr>
          </w:p>
        </w:tc>
      </w:tr>
      <w:tr>
        <w:tblPrEx>
          <w:tblCellMar>
            <w:top w:w="0" w:type="dxa"/>
            <w:left w:w="108" w:type="dxa"/>
            <w:bottom w:w="0" w:type="dxa"/>
            <w:right w:w="108" w:type="dxa"/>
          </w:tblCellMar>
        </w:tblPrEx>
        <w:trPr>
          <w:trHeight w:val="402" w:hRule="atLeast"/>
        </w:trPr>
        <w:tc>
          <w:tcPr>
            <w:tcW w:w="368" w:type="pct"/>
            <w:vMerge w:val="continue"/>
            <w:tcBorders>
              <w:left w:val="single" w:color="000000" w:sz="4" w:space="0"/>
              <w:right w:val="single" w:color="000000" w:sz="4" w:space="0"/>
            </w:tcBorders>
            <w:shd w:val="clear" w:color="auto" w:fill="auto"/>
            <w:noWrap/>
            <w:vAlign w:val="center"/>
          </w:tcPr>
          <w:p>
            <w:pPr>
              <w:jc w:val="center"/>
              <w:rPr>
                <w:rFonts w:ascii="微软雅黑" w:hAnsi="微软雅黑" w:eastAsia="微软雅黑" w:cs="微软雅黑"/>
                <w:color w:val="FF0000"/>
                <w:szCs w:val="21"/>
              </w:rPr>
            </w:pP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油分离器</w:t>
            </w:r>
          </w:p>
        </w:tc>
        <w:tc>
          <w:tcPr>
            <w:tcW w:w="9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kern w:val="0"/>
                <w:szCs w:val="21"/>
                <w:lang w:bidi="ar"/>
              </w:rPr>
            </w:pPr>
            <w:r>
              <w:rPr>
                <w:rFonts w:hint="eastAsia" w:ascii="微软雅黑" w:hAnsi="微软雅黑" w:eastAsia="微软雅黑" w:cs="微软雅黑"/>
                <w:color w:val="FF0000"/>
                <w:kern w:val="0"/>
                <w:szCs w:val="21"/>
              </w:rPr>
              <w:t>1622087100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2</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支</w:t>
            </w:r>
          </w:p>
        </w:tc>
        <w:tc>
          <w:tcPr>
            <w:tcW w:w="1617" w:type="pct"/>
            <w:vMerge w:val="continue"/>
            <w:tcBorders>
              <w:left w:val="single" w:color="000000" w:sz="4" w:space="0"/>
              <w:right w:val="single" w:color="000000" w:sz="4" w:space="0"/>
            </w:tcBorders>
            <w:shd w:val="clear" w:color="auto" w:fill="auto"/>
            <w:vAlign w:val="center"/>
          </w:tcPr>
          <w:p>
            <w:pPr>
              <w:jc w:val="left"/>
              <w:rPr>
                <w:rFonts w:ascii="微软雅黑" w:hAnsi="微软雅黑" w:eastAsia="微软雅黑" w:cs="微软雅黑"/>
                <w:b/>
                <w:bCs/>
                <w:color w:val="FF0000"/>
                <w:szCs w:val="21"/>
              </w:rPr>
            </w:pPr>
          </w:p>
        </w:tc>
      </w:tr>
      <w:tr>
        <w:tblPrEx>
          <w:tblCellMar>
            <w:top w:w="0" w:type="dxa"/>
            <w:left w:w="108" w:type="dxa"/>
            <w:bottom w:w="0" w:type="dxa"/>
            <w:right w:w="108" w:type="dxa"/>
          </w:tblCellMar>
        </w:tblPrEx>
        <w:trPr>
          <w:trHeight w:val="325" w:hRule="atLeast"/>
        </w:trPr>
        <w:tc>
          <w:tcPr>
            <w:tcW w:w="368" w:type="pct"/>
            <w:vMerge w:val="continue"/>
            <w:tcBorders>
              <w:left w:val="single" w:color="000000" w:sz="4" w:space="0"/>
              <w:right w:val="single" w:color="000000" w:sz="4" w:space="0"/>
            </w:tcBorders>
            <w:shd w:val="clear" w:color="auto" w:fill="auto"/>
            <w:noWrap/>
            <w:vAlign w:val="center"/>
          </w:tcPr>
          <w:p>
            <w:pPr>
              <w:jc w:val="center"/>
              <w:rPr>
                <w:rFonts w:ascii="微软雅黑" w:hAnsi="微软雅黑" w:eastAsia="微软雅黑" w:cs="微软雅黑"/>
                <w:color w:val="FF0000"/>
                <w:szCs w:val="21"/>
              </w:rPr>
            </w:pPr>
          </w:p>
        </w:tc>
        <w:tc>
          <w:tcPr>
            <w:tcW w:w="1176" w:type="pct"/>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专用润滑油</w:t>
            </w:r>
          </w:p>
        </w:tc>
        <w:tc>
          <w:tcPr>
            <w:tcW w:w="955" w:type="pct"/>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kern w:val="0"/>
                <w:szCs w:val="21"/>
                <w:lang w:bidi="ar"/>
              </w:rPr>
            </w:pPr>
            <w:r>
              <w:rPr>
                <w:rFonts w:hint="eastAsia" w:ascii="微软雅黑" w:hAnsi="微软雅黑" w:eastAsia="微软雅黑" w:cs="微软雅黑"/>
                <w:color w:val="FF0000"/>
                <w:kern w:val="0"/>
                <w:szCs w:val="21"/>
              </w:rPr>
              <w:t>1630091800</w:t>
            </w:r>
          </w:p>
        </w:tc>
        <w:tc>
          <w:tcPr>
            <w:tcW w:w="368" w:type="pct"/>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2</w:t>
            </w:r>
          </w:p>
        </w:tc>
        <w:tc>
          <w:tcPr>
            <w:tcW w:w="513" w:type="pct"/>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支</w:t>
            </w:r>
          </w:p>
        </w:tc>
        <w:tc>
          <w:tcPr>
            <w:tcW w:w="1617" w:type="pct"/>
            <w:vMerge w:val="continue"/>
            <w:tcBorders>
              <w:left w:val="single" w:color="000000" w:sz="4" w:space="0"/>
              <w:right w:val="single" w:color="000000" w:sz="4" w:space="0"/>
            </w:tcBorders>
            <w:shd w:val="clear" w:color="auto" w:fill="auto"/>
            <w:vAlign w:val="center"/>
          </w:tcPr>
          <w:p>
            <w:pPr>
              <w:jc w:val="left"/>
              <w:rPr>
                <w:rFonts w:ascii="微软雅黑" w:hAnsi="微软雅黑" w:eastAsia="微软雅黑" w:cs="微软雅黑"/>
                <w:b/>
                <w:bCs/>
                <w:color w:val="FF0000"/>
                <w:szCs w:val="21"/>
              </w:rPr>
            </w:pPr>
          </w:p>
        </w:tc>
      </w:tr>
      <w:tr>
        <w:tblPrEx>
          <w:tblCellMar>
            <w:top w:w="0" w:type="dxa"/>
            <w:left w:w="108" w:type="dxa"/>
            <w:bottom w:w="0" w:type="dxa"/>
            <w:right w:w="108" w:type="dxa"/>
          </w:tblCellMar>
        </w:tblPrEx>
        <w:trPr>
          <w:trHeight w:val="390" w:hRule="atLeast"/>
        </w:trPr>
        <w:tc>
          <w:tcPr>
            <w:tcW w:w="368" w:type="pct"/>
            <w:vMerge w:val="continue"/>
            <w:tcBorders>
              <w:left w:val="single" w:color="000000" w:sz="4" w:space="0"/>
              <w:right w:val="single" w:color="000000" w:sz="4" w:space="0"/>
            </w:tcBorders>
            <w:shd w:val="clear" w:color="auto" w:fill="auto"/>
            <w:noWrap/>
            <w:vAlign w:val="center"/>
          </w:tcPr>
          <w:p>
            <w:pPr>
              <w:jc w:val="center"/>
              <w:rPr>
                <w:rFonts w:ascii="微软雅黑" w:hAnsi="微软雅黑" w:eastAsia="微软雅黑" w:cs="微软雅黑"/>
                <w:color w:val="FF0000"/>
                <w:szCs w:val="21"/>
              </w:rPr>
            </w:pPr>
          </w:p>
        </w:tc>
        <w:tc>
          <w:tcPr>
            <w:tcW w:w="1176" w:type="pct"/>
            <w:tcBorders>
              <w:top w:val="single" w:color="auto" w:sz="4" w:space="0"/>
              <w:left w:val="single" w:color="000000" w:sz="4" w:space="0"/>
              <w:bottom w:val="single" w:color="auto" w:sz="4" w:space="0"/>
              <w:right w:val="single" w:color="000000" w:sz="4" w:space="0"/>
            </w:tcBorders>
            <w:shd w:val="clear" w:color="auto" w:fill="auto"/>
            <w:vAlign w:val="center"/>
          </w:tcPr>
          <w:p>
            <w:pPr>
              <w:jc w:val="center"/>
              <w:textAlignment w:val="center"/>
              <w:rPr>
                <w:rFonts w:ascii="微软雅黑" w:hAnsi="微软雅黑" w:eastAsia="微软雅黑" w:cs="微软雅黑"/>
                <w:color w:val="FF0000"/>
                <w:kern w:val="0"/>
                <w:szCs w:val="21"/>
                <w:lang w:bidi="ar"/>
              </w:rPr>
            </w:pPr>
            <w:r>
              <w:rPr>
                <w:rFonts w:hint="eastAsia" w:ascii="微软雅黑" w:hAnsi="微软雅黑" w:eastAsia="微软雅黑" w:cs="微软雅黑"/>
                <w:color w:val="FF0000"/>
                <w:kern w:val="0"/>
                <w:szCs w:val="21"/>
                <w:lang w:bidi="ar"/>
              </w:rPr>
              <w:t>管道滤芯</w:t>
            </w:r>
          </w:p>
        </w:tc>
        <w:tc>
          <w:tcPr>
            <w:tcW w:w="955" w:type="pct"/>
            <w:tcBorders>
              <w:top w:val="single" w:color="auto" w:sz="4" w:space="0"/>
              <w:left w:val="single" w:color="000000" w:sz="4" w:space="0"/>
              <w:bottom w:val="single" w:color="auto" w:sz="4" w:space="0"/>
              <w:right w:val="single" w:color="000000" w:sz="4" w:space="0"/>
            </w:tcBorders>
            <w:shd w:val="clear" w:color="auto" w:fill="auto"/>
            <w:vAlign w:val="center"/>
          </w:tcPr>
          <w:p>
            <w:pPr>
              <w:jc w:val="center"/>
              <w:textAlignment w:val="center"/>
              <w:rPr>
                <w:rFonts w:ascii="微软雅黑" w:hAnsi="微软雅黑" w:eastAsia="微软雅黑" w:cs="微软雅黑"/>
                <w:color w:val="FF0000"/>
                <w:kern w:val="0"/>
                <w:szCs w:val="21"/>
                <w:lang w:bidi="ar"/>
              </w:rPr>
            </w:pPr>
            <w:r>
              <w:rPr>
                <w:rFonts w:hint="eastAsia" w:ascii="微软雅黑" w:hAnsi="微软雅黑" w:eastAsia="微软雅黑" w:cs="微软雅黑"/>
                <w:color w:val="FF0000"/>
                <w:kern w:val="0"/>
                <w:szCs w:val="21"/>
                <w:lang w:bidi="ar"/>
              </w:rPr>
              <w:t>DD35</w:t>
            </w:r>
          </w:p>
        </w:tc>
        <w:tc>
          <w:tcPr>
            <w:tcW w:w="368" w:type="pct"/>
            <w:tcBorders>
              <w:top w:val="single" w:color="auto" w:sz="4" w:space="0"/>
              <w:left w:val="single" w:color="000000" w:sz="4" w:space="0"/>
              <w:bottom w:val="single" w:color="auto" w:sz="4" w:space="0"/>
              <w:right w:val="single" w:color="000000" w:sz="4" w:space="0"/>
            </w:tcBorders>
            <w:shd w:val="clear" w:color="auto" w:fill="auto"/>
            <w:vAlign w:val="center"/>
          </w:tcPr>
          <w:p>
            <w:pPr>
              <w:jc w:val="center"/>
              <w:textAlignment w:val="center"/>
              <w:rPr>
                <w:rFonts w:ascii="微软雅黑" w:hAnsi="微软雅黑" w:eastAsia="微软雅黑" w:cs="微软雅黑"/>
                <w:color w:val="FF0000"/>
                <w:kern w:val="0"/>
                <w:szCs w:val="21"/>
                <w:lang w:bidi="ar"/>
              </w:rPr>
            </w:pPr>
            <w:r>
              <w:rPr>
                <w:rFonts w:hint="eastAsia" w:ascii="微软雅黑" w:hAnsi="微软雅黑" w:eastAsia="微软雅黑" w:cs="微软雅黑"/>
                <w:color w:val="FF0000"/>
                <w:kern w:val="0"/>
                <w:szCs w:val="21"/>
                <w:lang w:bidi="ar"/>
              </w:rPr>
              <w:t>2</w:t>
            </w:r>
          </w:p>
        </w:tc>
        <w:tc>
          <w:tcPr>
            <w:tcW w:w="513" w:type="pct"/>
            <w:tcBorders>
              <w:top w:val="single" w:color="auto" w:sz="4" w:space="0"/>
              <w:left w:val="single" w:color="000000" w:sz="4" w:space="0"/>
              <w:bottom w:val="single" w:color="auto" w:sz="4" w:space="0"/>
              <w:right w:val="single" w:color="000000" w:sz="4" w:space="0"/>
            </w:tcBorders>
            <w:shd w:val="clear" w:color="auto" w:fill="auto"/>
            <w:vAlign w:val="center"/>
          </w:tcPr>
          <w:p>
            <w:pPr>
              <w:jc w:val="center"/>
              <w:textAlignment w:val="center"/>
              <w:rPr>
                <w:rFonts w:ascii="微软雅黑" w:hAnsi="微软雅黑" w:eastAsia="微软雅黑" w:cs="微软雅黑"/>
                <w:color w:val="FF0000"/>
                <w:kern w:val="0"/>
                <w:szCs w:val="21"/>
                <w:lang w:bidi="ar"/>
              </w:rPr>
            </w:pPr>
            <w:r>
              <w:rPr>
                <w:rFonts w:hint="eastAsia" w:ascii="微软雅黑" w:hAnsi="微软雅黑" w:eastAsia="微软雅黑" w:cs="微软雅黑"/>
                <w:color w:val="FF0000"/>
                <w:kern w:val="0"/>
                <w:szCs w:val="21"/>
                <w:lang w:bidi="ar"/>
              </w:rPr>
              <w:t>支</w:t>
            </w:r>
          </w:p>
        </w:tc>
        <w:tc>
          <w:tcPr>
            <w:tcW w:w="1617" w:type="pct"/>
            <w:vMerge w:val="continue"/>
            <w:tcBorders>
              <w:left w:val="single" w:color="000000" w:sz="4" w:space="0"/>
              <w:right w:val="single" w:color="000000" w:sz="4" w:space="0"/>
            </w:tcBorders>
            <w:shd w:val="clear" w:color="auto" w:fill="auto"/>
            <w:vAlign w:val="center"/>
          </w:tcPr>
          <w:p>
            <w:pPr>
              <w:jc w:val="left"/>
              <w:rPr>
                <w:rFonts w:ascii="微软雅黑" w:hAnsi="微软雅黑" w:eastAsia="微软雅黑" w:cs="微软雅黑"/>
                <w:b/>
                <w:bCs/>
                <w:color w:val="FF0000"/>
                <w:szCs w:val="21"/>
              </w:rPr>
            </w:pPr>
          </w:p>
        </w:tc>
      </w:tr>
      <w:tr>
        <w:tblPrEx>
          <w:tblCellMar>
            <w:top w:w="0" w:type="dxa"/>
            <w:left w:w="108" w:type="dxa"/>
            <w:bottom w:w="0" w:type="dxa"/>
            <w:right w:w="108" w:type="dxa"/>
          </w:tblCellMar>
        </w:tblPrEx>
        <w:trPr>
          <w:trHeight w:val="435" w:hRule="atLeast"/>
        </w:trPr>
        <w:tc>
          <w:tcPr>
            <w:tcW w:w="368" w:type="pct"/>
            <w:vMerge w:val="continue"/>
            <w:tcBorders>
              <w:left w:val="single" w:color="000000" w:sz="4" w:space="0"/>
              <w:right w:val="single" w:color="000000" w:sz="4" w:space="0"/>
            </w:tcBorders>
            <w:shd w:val="clear" w:color="auto" w:fill="auto"/>
            <w:noWrap/>
            <w:vAlign w:val="center"/>
          </w:tcPr>
          <w:p>
            <w:pPr>
              <w:jc w:val="center"/>
              <w:rPr>
                <w:rFonts w:ascii="微软雅黑" w:hAnsi="微软雅黑" w:eastAsia="微软雅黑" w:cs="微软雅黑"/>
                <w:color w:val="FF0000"/>
                <w:szCs w:val="21"/>
              </w:rPr>
            </w:pPr>
          </w:p>
        </w:tc>
        <w:tc>
          <w:tcPr>
            <w:tcW w:w="1176" w:type="pct"/>
            <w:tcBorders>
              <w:top w:val="single" w:color="auto" w:sz="4" w:space="0"/>
              <w:left w:val="single" w:color="000000" w:sz="4" w:space="0"/>
              <w:bottom w:val="single" w:color="auto" w:sz="4" w:space="0"/>
              <w:right w:val="single" w:color="000000" w:sz="4" w:space="0"/>
            </w:tcBorders>
            <w:shd w:val="clear" w:color="auto" w:fill="auto"/>
            <w:vAlign w:val="center"/>
          </w:tcPr>
          <w:p>
            <w:pPr>
              <w:jc w:val="center"/>
              <w:textAlignment w:val="center"/>
              <w:rPr>
                <w:rFonts w:ascii="微软雅黑" w:hAnsi="微软雅黑" w:eastAsia="微软雅黑" w:cs="微软雅黑"/>
                <w:color w:val="FF0000"/>
                <w:kern w:val="0"/>
                <w:szCs w:val="21"/>
                <w:lang w:bidi="ar"/>
              </w:rPr>
            </w:pPr>
            <w:r>
              <w:rPr>
                <w:rFonts w:hint="eastAsia" w:ascii="微软雅黑" w:hAnsi="微软雅黑" w:eastAsia="微软雅黑" w:cs="微软雅黑"/>
                <w:color w:val="FF0000"/>
                <w:kern w:val="0"/>
                <w:szCs w:val="21"/>
                <w:lang w:bidi="ar"/>
              </w:rPr>
              <w:t>管道滤芯</w:t>
            </w:r>
          </w:p>
        </w:tc>
        <w:tc>
          <w:tcPr>
            <w:tcW w:w="955" w:type="pct"/>
            <w:tcBorders>
              <w:top w:val="single" w:color="auto" w:sz="4" w:space="0"/>
              <w:left w:val="single" w:color="000000" w:sz="4" w:space="0"/>
              <w:bottom w:val="single" w:color="auto" w:sz="4" w:space="0"/>
              <w:right w:val="single" w:color="000000" w:sz="4" w:space="0"/>
            </w:tcBorders>
            <w:shd w:val="clear" w:color="auto" w:fill="auto"/>
            <w:vAlign w:val="center"/>
          </w:tcPr>
          <w:p>
            <w:pPr>
              <w:jc w:val="center"/>
              <w:textAlignment w:val="center"/>
              <w:rPr>
                <w:rFonts w:ascii="微软雅黑" w:hAnsi="微软雅黑" w:eastAsia="微软雅黑" w:cs="微软雅黑"/>
                <w:color w:val="FF0000"/>
                <w:kern w:val="0"/>
                <w:szCs w:val="21"/>
                <w:lang w:bidi="ar"/>
              </w:rPr>
            </w:pPr>
            <w:r>
              <w:rPr>
                <w:rFonts w:hint="eastAsia" w:ascii="微软雅黑" w:hAnsi="微软雅黑" w:eastAsia="微软雅黑" w:cs="微软雅黑"/>
                <w:color w:val="FF0000"/>
                <w:kern w:val="0"/>
                <w:szCs w:val="21"/>
                <w:lang w:bidi="ar"/>
              </w:rPr>
              <w:t>PD35</w:t>
            </w:r>
          </w:p>
        </w:tc>
        <w:tc>
          <w:tcPr>
            <w:tcW w:w="368" w:type="pct"/>
            <w:tcBorders>
              <w:top w:val="single" w:color="auto" w:sz="4" w:space="0"/>
              <w:left w:val="single" w:color="000000" w:sz="4" w:space="0"/>
              <w:bottom w:val="single" w:color="auto" w:sz="4" w:space="0"/>
              <w:right w:val="single" w:color="000000" w:sz="4" w:space="0"/>
            </w:tcBorders>
            <w:shd w:val="clear" w:color="auto" w:fill="auto"/>
            <w:vAlign w:val="center"/>
          </w:tcPr>
          <w:p>
            <w:pPr>
              <w:jc w:val="center"/>
              <w:textAlignment w:val="center"/>
              <w:rPr>
                <w:rFonts w:ascii="微软雅黑" w:hAnsi="微软雅黑" w:eastAsia="微软雅黑" w:cs="微软雅黑"/>
                <w:color w:val="FF0000"/>
                <w:kern w:val="0"/>
                <w:szCs w:val="21"/>
                <w:lang w:bidi="ar"/>
              </w:rPr>
            </w:pPr>
            <w:r>
              <w:rPr>
                <w:rFonts w:hint="eastAsia" w:ascii="微软雅黑" w:hAnsi="微软雅黑" w:eastAsia="微软雅黑" w:cs="微软雅黑"/>
                <w:color w:val="FF0000"/>
                <w:kern w:val="0"/>
                <w:szCs w:val="21"/>
                <w:lang w:bidi="ar"/>
              </w:rPr>
              <w:t>2</w:t>
            </w:r>
          </w:p>
        </w:tc>
        <w:tc>
          <w:tcPr>
            <w:tcW w:w="513" w:type="pct"/>
            <w:tcBorders>
              <w:top w:val="single" w:color="auto" w:sz="4" w:space="0"/>
              <w:left w:val="single" w:color="000000" w:sz="4" w:space="0"/>
              <w:bottom w:val="single" w:color="auto" w:sz="4" w:space="0"/>
              <w:right w:val="single" w:color="000000" w:sz="4" w:space="0"/>
            </w:tcBorders>
            <w:shd w:val="clear" w:color="auto" w:fill="auto"/>
            <w:vAlign w:val="center"/>
          </w:tcPr>
          <w:p>
            <w:pPr>
              <w:jc w:val="center"/>
              <w:textAlignment w:val="center"/>
              <w:rPr>
                <w:rFonts w:ascii="微软雅黑" w:hAnsi="微软雅黑" w:eastAsia="微软雅黑" w:cs="微软雅黑"/>
                <w:color w:val="FF0000"/>
                <w:kern w:val="0"/>
                <w:szCs w:val="21"/>
                <w:lang w:bidi="ar"/>
              </w:rPr>
            </w:pPr>
            <w:r>
              <w:rPr>
                <w:rFonts w:hint="eastAsia" w:ascii="微软雅黑" w:hAnsi="微软雅黑" w:eastAsia="微软雅黑" w:cs="微软雅黑"/>
                <w:color w:val="FF0000"/>
                <w:kern w:val="0"/>
                <w:szCs w:val="21"/>
                <w:lang w:bidi="ar"/>
              </w:rPr>
              <w:t>支</w:t>
            </w:r>
          </w:p>
        </w:tc>
        <w:tc>
          <w:tcPr>
            <w:tcW w:w="1617" w:type="pct"/>
            <w:vMerge w:val="continue"/>
            <w:tcBorders>
              <w:left w:val="single" w:color="000000" w:sz="4" w:space="0"/>
              <w:right w:val="single" w:color="000000" w:sz="4" w:space="0"/>
            </w:tcBorders>
            <w:shd w:val="clear" w:color="auto" w:fill="auto"/>
            <w:vAlign w:val="center"/>
          </w:tcPr>
          <w:p>
            <w:pPr>
              <w:jc w:val="left"/>
              <w:rPr>
                <w:rFonts w:ascii="微软雅黑" w:hAnsi="微软雅黑" w:eastAsia="微软雅黑" w:cs="微软雅黑"/>
                <w:b/>
                <w:bCs/>
                <w:color w:val="FF0000"/>
                <w:szCs w:val="21"/>
              </w:rPr>
            </w:pPr>
          </w:p>
        </w:tc>
      </w:tr>
      <w:tr>
        <w:tblPrEx>
          <w:tblCellMar>
            <w:top w:w="0" w:type="dxa"/>
            <w:left w:w="108" w:type="dxa"/>
            <w:bottom w:w="0" w:type="dxa"/>
            <w:right w:w="108" w:type="dxa"/>
          </w:tblCellMar>
        </w:tblPrEx>
        <w:trPr>
          <w:trHeight w:val="413" w:hRule="atLeast"/>
        </w:trPr>
        <w:tc>
          <w:tcPr>
            <w:tcW w:w="368" w:type="pct"/>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color w:val="FF0000"/>
                <w:szCs w:val="21"/>
              </w:rPr>
            </w:pPr>
          </w:p>
        </w:tc>
        <w:tc>
          <w:tcPr>
            <w:tcW w:w="1176" w:type="pct"/>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微软雅黑" w:hAnsi="微软雅黑" w:eastAsia="微软雅黑" w:cs="微软雅黑"/>
                <w:color w:val="FF0000"/>
                <w:kern w:val="0"/>
                <w:szCs w:val="21"/>
                <w:lang w:bidi="ar"/>
              </w:rPr>
            </w:pPr>
            <w:r>
              <w:rPr>
                <w:rFonts w:hint="eastAsia" w:ascii="微软雅黑" w:hAnsi="微软雅黑" w:eastAsia="微软雅黑" w:cs="微软雅黑"/>
                <w:color w:val="FF0000"/>
                <w:kern w:val="0"/>
                <w:szCs w:val="21"/>
                <w:lang w:bidi="ar"/>
              </w:rPr>
              <w:t>管道滤芯</w:t>
            </w:r>
          </w:p>
        </w:tc>
        <w:tc>
          <w:tcPr>
            <w:tcW w:w="955" w:type="pct"/>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微软雅黑" w:hAnsi="微软雅黑" w:eastAsia="微软雅黑" w:cs="微软雅黑"/>
                <w:color w:val="FF0000"/>
                <w:kern w:val="0"/>
                <w:szCs w:val="21"/>
                <w:lang w:bidi="ar"/>
              </w:rPr>
            </w:pPr>
            <w:r>
              <w:rPr>
                <w:rFonts w:hint="eastAsia" w:ascii="微软雅黑" w:hAnsi="微软雅黑" w:eastAsia="微软雅黑" w:cs="微软雅黑"/>
                <w:color w:val="FF0000"/>
                <w:kern w:val="0"/>
                <w:szCs w:val="21"/>
                <w:lang w:bidi="ar"/>
              </w:rPr>
              <w:t>QD35</w:t>
            </w:r>
          </w:p>
        </w:tc>
        <w:tc>
          <w:tcPr>
            <w:tcW w:w="368" w:type="pct"/>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微软雅黑" w:hAnsi="微软雅黑" w:eastAsia="微软雅黑" w:cs="微软雅黑"/>
                <w:color w:val="FF0000"/>
                <w:kern w:val="0"/>
                <w:szCs w:val="21"/>
                <w:lang w:bidi="ar"/>
              </w:rPr>
            </w:pPr>
            <w:r>
              <w:rPr>
                <w:rFonts w:hint="eastAsia" w:ascii="微软雅黑" w:hAnsi="微软雅黑" w:eastAsia="微软雅黑" w:cs="微软雅黑"/>
                <w:color w:val="FF0000"/>
                <w:kern w:val="0"/>
                <w:szCs w:val="21"/>
                <w:lang w:bidi="ar"/>
              </w:rPr>
              <w:t>2</w:t>
            </w:r>
          </w:p>
        </w:tc>
        <w:tc>
          <w:tcPr>
            <w:tcW w:w="513" w:type="pct"/>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微软雅黑" w:hAnsi="微软雅黑" w:eastAsia="微软雅黑" w:cs="微软雅黑"/>
                <w:color w:val="FF0000"/>
                <w:kern w:val="0"/>
                <w:szCs w:val="21"/>
                <w:lang w:bidi="ar"/>
              </w:rPr>
            </w:pPr>
            <w:r>
              <w:rPr>
                <w:rFonts w:hint="eastAsia" w:ascii="微软雅黑" w:hAnsi="微软雅黑" w:eastAsia="微软雅黑" w:cs="微软雅黑"/>
                <w:color w:val="FF0000"/>
                <w:kern w:val="0"/>
                <w:szCs w:val="21"/>
                <w:lang w:bidi="ar"/>
              </w:rPr>
              <w:t>支</w:t>
            </w:r>
          </w:p>
        </w:tc>
        <w:tc>
          <w:tcPr>
            <w:tcW w:w="1617" w:type="pct"/>
            <w:vMerge w:val="continue"/>
            <w:tcBorders>
              <w:left w:val="single" w:color="000000" w:sz="4" w:space="0"/>
              <w:bottom w:val="single" w:color="000000" w:sz="4" w:space="0"/>
              <w:right w:val="single" w:color="000000" w:sz="4" w:space="0"/>
            </w:tcBorders>
            <w:shd w:val="clear" w:color="auto" w:fill="auto"/>
            <w:vAlign w:val="center"/>
          </w:tcPr>
          <w:p>
            <w:pPr>
              <w:jc w:val="left"/>
              <w:rPr>
                <w:rFonts w:ascii="微软雅黑" w:hAnsi="微软雅黑" w:eastAsia="微软雅黑" w:cs="微软雅黑"/>
                <w:b/>
                <w:bCs/>
                <w:color w:val="FF0000"/>
                <w:szCs w:val="21"/>
              </w:rPr>
            </w:pPr>
          </w:p>
        </w:tc>
      </w:tr>
      <w:tr>
        <w:tblPrEx>
          <w:tblCellMar>
            <w:top w:w="0" w:type="dxa"/>
            <w:left w:w="108" w:type="dxa"/>
            <w:bottom w:w="0" w:type="dxa"/>
            <w:right w:w="108" w:type="dxa"/>
          </w:tblCellMar>
        </w:tblPrEx>
        <w:trPr>
          <w:trHeight w:val="402" w:hRule="atLeast"/>
        </w:trPr>
        <w:tc>
          <w:tcPr>
            <w:tcW w:w="36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3</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空气过滤器</w:t>
            </w:r>
          </w:p>
        </w:tc>
        <w:tc>
          <w:tcPr>
            <w:tcW w:w="9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微软雅黑" w:hAnsi="微软雅黑" w:eastAsia="微软雅黑" w:cs="微软雅黑"/>
                <w:color w:val="FF0000"/>
                <w:szCs w:val="21"/>
                <w:lang w:val="en-US" w:eastAsia="zh-CN"/>
              </w:rPr>
            </w:pPr>
            <w:r>
              <w:rPr>
                <w:rFonts w:hint="eastAsia" w:ascii="微软雅黑" w:hAnsi="微软雅黑" w:eastAsia="微软雅黑" w:cs="微软雅黑"/>
                <w:color w:val="FF0000"/>
                <w:kern w:val="0"/>
                <w:szCs w:val="21"/>
              </w:rPr>
              <w:t>1613900100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szCs w:val="21"/>
              </w:rPr>
              <w:t>1</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只</w:t>
            </w:r>
          </w:p>
        </w:tc>
        <w:tc>
          <w:tcPr>
            <w:tcW w:w="16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微软雅黑" w:hAnsi="微软雅黑" w:eastAsia="微软雅黑" w:cs="微软雅黑"/>
                <w:b/>
                <w:bCs/>
                <w:color w:val="FF0000"/>
                <w:szCs w:val="21"/>
              </w:rPr>
            </w:pPr>
            <w:r>
              <w:rPr>
                <w:rStyle w:val="5"/>
                <w:rFonts w:hint="default" w:ascii="微软雅黑" w:hAnsi="微软雅黑" w:eastAsia="微软雅黑" w:cs="微软雅黑"/>
                <w:color w:val="FF0000"/>
                <w:sz w:val="21"/>
                <w:szCs w:val="21"/>
                <w:lang w:bidi="ar"/>
              </w:rPr>
              <w:t>教学楼1台空压机设备</w:t>
            </w:r>
          </w:p>
        </w:tc>
      </w:tr>
      <w:tr>
        <w:tblPrEx>
          <w:tblCellMar>
            <w:top w:w="0" w:type="dxa"/>
            <w:left w:w="108" w:type="dxa"/>
            <w:bottom w:w="0" w:type="dxa"/>
            <w:right w:w="108" w:type="dxa"/>
          </w:tblCellMar>
        </w:tblPrEx>
        <w:trPr>
          <w:trHeight w:val="402" w:hRule="atLeast"/>
        </w:trPr>
        <w:tc>
          <w:tcPr>
            <w:tcW w:w="36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color w:val="FF0000"/>
                <w:szCs w:val="21"/>
              </w:rPr>
            </w:pP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油过滤器</w:t>
            </w:r>
          </w:p>
        </w:tc>
        <w:tc>
          <w:tcPr>
            <w:tcW w:w="9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微软雅黑" w:hAnsi="微软雅黑" w:eastAsia="微软雅黑" w:cs="微软雅黑"/>
                <w:color w:val="FF0000"/>
                <w:szCs w:val="21"/>
                <w:lang w:val="en-US" w:eastAsia="zh-CN"/>
              </w:rPr>
            </w:pPr>
            <w:r>
              <w:rPr>
                <w:rFonts w:hint="eastAsia" w:ascii="微软雅黑" w:hAnsi="微软雅黑" w:eastAsia="微软雅黑" w:cs="微软雅黑"/>
                <w:color w:val="FF0000"/>
                <w:kern w:val="0"/>
                <w:szCs w:val="21"/>
              </w:rPr>
              <w:t>1513033701</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szCs w:val="21"/>
              </w:rPr>
              <w:t>1</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支</w:t>
            </w:r>
          </w:p>
        </w:tc>
        <w:tc>
          <w:tcPr>
            <w:tcW w:w="1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微软雅黑" w:hAnsi="微软雅黑" w:eastAsia="微软雅黑" w:cs="微软雅黑"/>
                <w:b/>
                <w:bCs/>
                <w:color w:val="FF0000"/>
                <w:szCs w:val="21"/>
              </w:rPr>
            </w:pPr>
          </w:p>
        </w:tc>
      </w:tr>
      <w:tr>
        <w:tblPrEx>
          <w:tblCellMar>
            <w:top w:w="0" w:type="dxa"/>
            <w:left w:w="108" w:type="dxa"/>
            <w:bottom w:w="0" w:type="dxa"/>
            <w:right w:w="108" w:type="dxa"/>
          </w:tblCellMar>
        </w:tblPrEx>
        <w:trPr>
          <w:trHeight w:val="402" w:hRule="atLeast"/>
        </w:trPr>
        <w:tc>
          <w:tcPr>
            <w:tcW w:w="36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color w:val="FF0000"/>
                <w:szCs w:val="21"/>
              </w:rPr>
            </w:pP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油分离器</w:t>
            </w:r>
          </w:p>
        </w:tc>
        <w:tc>
          <w:tcPr>
            <w:tcW w:w="9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微软雅黑" w:hAnsi="微软雅黑" w:eastAsia="微软雅黑" w:cs="微软雅黑"/>
                <w:color w:val="FF0000"/>
                <w:szCs w:val="21"/>
                <w:lang w:val="en-US" w:eastAsia="zh-CN"/>
              </w:rPr>
            </w:pPr>
            <w:r>
              <w:rPr>
                <w:rFonts w:hint="eastAsia" w:ascii="微软雅黑" w:hAnsi="微软雅黑" w:eastAsia="微软雅黑" w:cs="微软雅黑"/>
                <w:color w:val="FF0000"/>
                <w:kern w:val="0"/>
                <w:szCs w:val="21"/>
              </w:rPr>
              <w:t>1622087100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szCs w:val="21"/>
              </w:rPr>
              <w:t>1</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支</w:t>
            </w:r>
          </w:p>
        </w:tc>
        <w:tc>
          <w:tcPr>
            <w:tcW w:w="1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微软雅黑" w:hAnsi="微软雅黑" w:eastAsia="微软雅黑" w:cs="微软雅黑"/>
                <w:b/>
                <w:bCs/>
                <w:color w:val="FF0000"/>
                <w:szCs w:val="21"/>
              </w:rPr>
            </w:pPr>
          </w:p>
        </w:tc>
      </w:tr>
      <w:tr>
        <w:tblPrEx>
          <w:tblCellMar>
            <w:top w:w="0" w:type="dxa"/>
            <w:left w:w="108" w:type="dxa"/>
            <w:bottom w:w="0" w:type="dxa"/>
            <w:right w:w="108" w:type="dxa"/>
          </w:tblCellMar>
        </w:tblPrEx>
        <w:trPr>
          <w:trHeight w:val="402" w:hRule="atLeast"/>
        </w:trPr>
        <w:tc>
          <w:tcPr>
            <w:tcW w:w="36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color w:val="FF0000"/>
                <w:szCs w:val="21"/>
              </w:rPr>
            </w:pP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专用润滑油</w:t>
            </w:r>
          </w:p>
        </w:tc>
        <w:tc>
          <w:tcPr>
            <w:tcW w:w="9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微软雅黑" w:hAnsi="微软雅黑" w:eastAsia="微软雅黑" w:cs="微软雅黑"/>
                <w:color w:val="FF0000"/>
                <w:szCs w:val="21"/>
                <w:lang w:val="en-US" w:eastAsia="zh-CN"/>
              </w:rPr>
            </w:pPr>
            <w:r>
              <w:rPr>
                <w:rFonts w:hint="eastAsia" w:ascii="微软雅黑" w:hAnsi="微软雅黑" w:eastAsia="微软雅黑" w:cs="微软雅黑"/>
                <w:color w:val="FF0000"/>
                <w:kern w:val="0"/>
                <w:szCs w:val="21"/>
              </w:rPr>
              <w:t>1630091800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szCs w:val="21"/>
              </w:rPr>
              <w:t>1</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支</w:t>
            </w:r>
          </w:p>
        </w:tc>
        <w:tc>
          <w:tcPr>
            <w:tcW w:w="1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微软雅黑" w:hAnsi="微软雅黑" w:eastAsia="微软雅黑" w:cs="微软雅黑"/>
                <w:b/>
                <w:bCs/>
                <w:color w:val="FF0000"/>
                <w:szCs w:val="21"/>
              </w:rPr>
            </w:pPr>
          </w:p>
        </w:tc>
      </w:tr>
      <w:tr>
        <w:tblPrEx>
          <w:tblCellMar>
            <w:top w:w="0" w:type="dxa"/>
            <w:left w:w="108" w:type="dxa"/>
            <w:bottom w:w="0" w:type="dxa"/>
            <w:right w:w="108" w:type="dxa"/>
          </w:tblCellMar>
        </w:tblPrEx>
        <w:trPr>
          <w:trHeight w:val="402" w:hRule="atLeast"/>
        </w:trPr>
        <w:tc>
          <w:tcPr>
            <w:tcW w:w="36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4</w:t>
            </w:r>
          </w:p>
        </w:tc>
        <w:tc>
          <w:tcPr>
            <w:tcW w:w="11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普旭真空泵液</w:t>
            </w:r>
          </w:p>
        </w:tc>
        <w:tc>
          <w:tcPr>
            <w:tcW w:w="9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kern w:val="0"/>
                <w:szCs w:val="21"/>
                <w:lang w:bidi="ar"/>
              </w:rPr>
            </w:pPr>
            <w:r>
              <w:rPr>
                <w:rFonts w:hint="eastAsia" w:ascii="微软雅黑" w:hAnsi="微软雅黑" w:eastAsia="微软雅黑" w:cs="微软雅黑"/>
                <w:color w:val="FF0000"/>
                <w:kern w:val="0"/>
                <w:szCs w:val="21"/>
                <w:lang w:bidi="ar"/>
              </w:rPr>
              <w:t>0831CN0058</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3</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桶</w:t>
            </w:r>
          </w:p>
        </w:tc>
        <w:tc>
          <w:tcPr>
            <w:tcW w:w="16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b/>
                <w:bCs/>
                <w:color w:val="FF0000"/>
                <w:szCs w:val="21"/>
              </w:rPr>
            </w:pPr>
            <w:r>
              <w:rPr>
                <w:rFonts w:hint="eastAsia" w:ascii="微软雅黑" w:hAnsi="微软雅黑" w:eastAsia="微软雅黑" w:cs="微软雅黑"/>
                <w:b/>
                <w:bCs/>
                <w:color w:val="FF0000"/>
                <w:kern w:val="0"/>
                <w:szCs w:val="21"/>
                <w:lang w:bidi="ar"/>
              </w:rPr>
              <w:t>负压机房3台真空泵</w:t>
            </w:r>
          </w:p>
        </w:tc>
      </w:tr>
      <w:tr>
        <w:tblPrEx>
          <w:tblCellMar>
            <w:top w:w="0" w:type="dxa"/>
            <w:left w:w="108" w:type="dxa"/>
            <w:bottom w:w="0" w:type="dxa"/>
            <w:right w:w="108" w:type="dxa"/>
          </w:tblCellMar>
        </w:tblPrEx>
        <w:trPr>
          <w:trHeight w:val="402" w:hRule="atLeast"/>
        </w:trPr>
        <w:tc>
          <w:tcPr>
            <w:tcW w:w="36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color w:val="FF0000"/>
                <w:szCs w:val="21"/>
              </w:rPr>
            </w:pPr>
          </w:p>
        </w:tc>
        <w:tc>
          <w:tcPr>
            <w:tcW w:w="11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排气滤芯</w:t>
            </w:r>
          </w:p>
        </w:tc>
        <w:tc>
          <w:tcPr>
            <w:tcW w:w="9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kern w:val="0"/>
                <w:szCs w:val="21"/>
                <w:lang w:bidi="ar"/>
              </w:rPr>
            </w:pPr>
            <w:r>
              <w:rPr>
                <w:rFonts w:hint="eastAsia" w:ascii="微软雅黑" w:hAnsi="微软雅黑" w:eastAsia="微软雅黑" w:cs="微软雅黑"/>
                <w:color w:val="FF0000"/>
                <w:kern w:val="0"/>
                <w:szCs w:val="21"/>
                <w:lang w:bidi="ar"/>
              </w:rPr>
              <w:t>V532140159</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9</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支</w:t>
            </w:r>
          </w:p>
        </w:tc>
        <w:tc>
          <w:tcPr>
            <w:tcW w:w="1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b/>
                <w:bCs/>
                <w:color w:val="FF0000"/>
                <w:szCs w:val="21"/>
              </w:rPr>
            </w:pPr>
          </w:p>
        </w:tc>
      </w:tr>
      <w:tr>
        <w:tblPrEx>
          <w:tblCellMar>
            <w:top w:w="0" w:type="dxa"/>
            <w:left w:w="108" w:type="dxa"/>
            <w:bottom w:w="0" w:type="dxa"/>
            <w:right w:w="108" w:type="dxa"/>
          </w:tblCellMar>
        </w:tblPrEx>
        <w:trPr>
          <w:trHeight w:val="402" w:hRule="atLeast"/>
        </w:trPr>
        <w:tc>
          <w:tcPr>
            <w:tcW w:w="36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微软雅黑" w:hAnsi="微软雅黑" w:eastAsia="微软雅黑" w:cs="微软雅黑"/>
                <w:color w:val="FF0000"/>
                <w:szCs w:val="21"/>
              </w:rPr>
            </w:pPr>
          </w:p>
        </w:tc>
        <w:tc>
          <w:tcPr>
            <w:tcW w:w="11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油滤芯</w:t>
            </w:r>
          </w:p>
        </w:tc>
        <w:tc>
          <w:tcPr>
            <w:tcW w:w="9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kern w:val="0"/>
                <w:szCs w:val="21"/>
                <w:lang w:bidi="ar"/>
              </w:rPr>
            </w:pPr>
            <w:r>
              <w:rPr>
                <w:rFonts w:hint="eastAsia" w:ascii="微软雅黑" w:hAnsi="微软雅黑" w:eastAsia="微软雅黑" w:cs="微软雅黑"/>
                <w:color w:val="FF0000"/>
                <w:kern w:val="0"/>
                <w:szCs w:val="21"/>
                <w:lang w:bidi="ar"/>
              </w:rPr>
              <w:t>531000001</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3</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支</w:t>
            </w:r>
          </w:p>
        </w:tc>
        <w:tc>
          <w:tcPr>
            <w:tcW w:w="16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hAnsi="微软雅黑" w:eastAsia="微软雅黑" w:cs="微软雅黑"/>
                <w:b/>
                <w:bCs/>
                <w:color w:val="FF0000"/>
                <w:szCs w:val="21"/>
              </w:rPr>
            </w:pPr>
          </w:p>
        </w:tc>
      </w:tr>
      <w:tr>
        <w:tblPrEx>
          <w:tblCellMar>
            <w:top w:w="0" w:type="dxa"/>
            <w:left w:w="108" w:type="dxa"/>
            <w:bottom w:w="0" w:type="dxa"/>
            <w:right w:w="108" w:type="dxa"/>
          </w:tblCellMar>
        </w:tblPrEx>
        <w:trPr>
          <w:trHeight w:val="402" w:hRule="atLeast"/>
        </w:trPr>
        <w:tc>
          <w:tcPr>
            <w:tcW w:w="3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5</w:t>
            </w:r>
          </w:p>
        </w:tc>
        <w:tc>
          <w:tcPr>
            <w:tcW w:w="11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牙科负压吸吐滤芯</w:t>
            </w:r>
          </w:p>
        </w:tc>
        <w:tc>
          <w:tcPr>
            <w:tcW w:w="9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FF0000"/>
                <w:kern w:val="0"/>
                <w:szCs w:val="21"/>
                <w:lang w:val="en-US" w:eastAsia="zh-CN" w:bidi="ar"/>
              </w:rPr>
            </w:pPr>
            <w:r>
              <w:rPr>
                <w:rFonts w:hint="eastAsia" w:ascii="微软雅黑" w:hAnsi="微软雅黑" w:eastAsia="微软雅黑" w:cs="微软雅黑"/>
                <w:color w:val="FF0000"/>
                <w:kern w:val="0"/>
                <w:szCs w:val="21"/>
                <w:lang w:val="en-US" w:eastAsia="zh-CN" w:bidi="ar"/>
              </w:rPr>
              <w:t>/</w:t>
            </w:r>
          </w:p>
        </w:tc>
        <w:tc>
          <w:tcPr>
            <w:tcW w:w="3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1</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微软雅黑" w:hAnsi="微软雅黑" w:eastAsia="微软雅黑" w:cs="微软雅黑"/>
                <w:color w:val="FF0000"/>
                <w:szCs w:val="21"/>
              </w:rPr>
            </w:pPr>
            <w:r>
              <w:rPr>
                <w:rFonts w:hint="eastAsia" w:ascii="微软雅黑" w:hAnsi="微软雅黑" w:eastAsia="微软雅黑" w:cs="微软雅黑"/>
                <w:color w:val="FF0000"/>
                <w:kern w:val="0"/>
                <w:szCs w:val="21"/>
                <w:lang w:bidi="ar"/>
              </w:rPr>
              <w:t>支</w:t>
            </w:r>
          </w:p>
        </w:tc>
        <w:tc>
          <w:tcPr>
            <w:tcW w:w="16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bottom"/>
              <w:rPr>
                <w:rFonts w:ascii="微软雅黑" w:hAnsi="微软雅黑" w:eastAsia="微软雅黑" w:cs="微软雅黑"/>
                <w:b/>
                <w:bCs/>
                <w:color w:val="FF0000"/>
                <w:szCs w:val="21"/>
              </w:rPr>
            </w:pPr>
            <w:r>
              <w:rPr>
                <w:rFonts w:hint="eastAsia" w:ascii="微软雅黑" w:hAnsi="微软雅黑" w:eastAsia="微软雅黑" w:cs="微软雅黑"/>
                <w:b/>
                <w:bCs/>
                <w:color w:val="FF0000"/>
                <w:kern w:val="0"/>
                <w:szCs w:val="21"/>
                <w:lang w:bidi="ar"/>
              </w:rPr>
              <w:t>牙科机房负压吸引泵</w:t>
            </w:r>
          </w:p>
        </w:tc>
      </w:tr>
      <w:bookmarkEnd w:id="3"/>
    </w:tbl>
    <w:p>
      <w:pPr>
        <w:jc w:val="left"/>
        <w:rPr>
          <w:rFonts w:ascii="微软雅黑" w:hAnsi="微软雅黑" w:eastAsia="微软雅黑" w:cs="微软雅黑"/>
        </w:rPr>
      </w:pPr>
      <w:r>
        <w:rPr>
          <w:rFonts w:hint="eastAsia" w:ascii="微软雅黑" w:hAnsi="微软雅黑" w:eastAsia="微软雅黑" w:cs="微软雅黑"/>
          <w:szCs w:val="21"/>
        </w:rPr>
        <w:t>注：其他零配件在必要更换时更换即可，不包含于维保报价。</w:t>
      </w:r>
    </w:p>
    <w:p>
      <w:pPr>
        <w:autoSpaceDE w:val="0"/>
        <w:autoSpaceDN w:val="0"/>
        <w:adjustRightInd w:val="0"/>
        <w:spacing w:line="360" w:lineRule="auto"/>
        <w:rPr>
          <w:rFonts w:ascii="微软雅黑" w:hAnsi="微软雅黑" w:eastAsia="微软雅黑" w:cs="微软雅黑"/>
          <w:b/>
          <w:szCs w:val="21"/>
        </w:rPr>
      </w:pPr>
      <w:r>
        <w:rPr>
          <w:rFonts w:hint="eastAsia" w:ascii="微软雅黑" w:hAnsi="微软雅黑" w:eastAsia="微软雅黑" w:cs="微软雅黑"/>
          <w:b/>
          <w:szCs w:val="21"/>
        </w:rPr>
        <w:t>三、维保服务范围、内容、要求</w:t>
      </w:r>
    </w:p>
    <w:p>
      <w:pPr>
        <w:spacing w:line="360" w:lineRule="auto"/>
        <w:ind w:firstLine="420" w:firstLineChars="200"/>
        <w:rPr>
          <w:rFonts w:ascii="微软雅黑" w:hAnsi="微软雅黑" w:eastAsia="微软雅黑" w:cs="微软雅黑"/>
          <w:b/>
          <w:szCs w:val="21"/>
        </w:rPr>
      </w:pPr>
      <w:bookmarkStart w:id="4" w:name="_Hlk71214652"/>
      <w:r>
        <w:rPr>
          <w:rFonts w:hint="eastAsia" w:ascii="微软雅黑" w:hAnsi="微软雅黑" w:eastAsia="微软雅黑" w:cs="微软雅黑"/>
          <w:b/>
          <w:szCs w:val="21"/>
        </w:rPr>
        <w:t>（一）总体要求</w:t>
      </w:r>
    </w:p>
    <w:p>
      <w:pPr>
        <w:spacing w:line="360" w:lineRule="auto"/>
        <w:ind w:firstLine="420" w:firstLineChars="200"/>
        <w:rPr>
          <w:rFonts w:ascii="微软雅黑" w:hAnsi="微软雅黑" w:eastAsia="微软雅黑" w:cs="微软雅黑"/>
          <w:bCs/>
          <w:szCs w:val="21"/>
        </w:rPr>
      </w:pPr>
      <w:r>
        <w:rPr>
          <w:rFonts w:hint="eastAsia" w:ascii="微软雅黑" w:hAnsi="微软雅黑" w:eastAsia="微软雅黑" w:cs="微软雅黑"/>
          <w:bCs/>
          <w:szCs w:val="21"/>
        </w:rPr>
        <w:t>1、服务范围：</w:t>
      </w:r>
    </w:p>
    <w:p>
      <w:pPr>
        <w:spacing w:line="360" w:lineRule="auto"/>
        <w:ind w:firstLine="420" w:firstLineChars="200"/>
        <w:rPr>
          <w:rFonts w:ascii="微软雅黑" w:hAnsi="微软雅黑" w:eastAsia="微软雅黑" w:cs="微软雅黑"/>
          <w:bCs/>
          <w:szCs w:val="21"/>
        </w:rPr>
      </w:pPr>
      <w:r>
        <w:rPr>
          <w:rFonts w:hint="eastAsia" w:ascii="微软雅黑" w:hAnsi="微软雅黑" w:eastAsia="微软雅黑" w:cs="微软雅黑"/>
          <w:bCs/>
          <w:szCs w:val="21"/>
        </w:rPr>
        <w:t>1.1包括上表中所列所有医用气体系统设备（包含外机、内机、铜管、控制系统等全套系统涉及的设备及管线）的日常维护、保养服务、操作技术培训、故障维修服务等工作；</w:t>
      </w:r>
    </w:p>
    <w:p>
      <w:pPr>
        <w:spacing w:line="360" w:lineRule="auto"/>
        <w:ind w:firstLine="420" w:firstLineChars="200"/>
        <w:rPr>
          <w:rFonts w:ascii="微软雅黑" w:hAnsi="微软雅黑" w:eastAsia="微软雅黑" w:cs="微软雅黑"/>
          <w:bCs/>
          <w:szCs w:val="21"/>
        </w:rPr>
      </w:pPr>
      <w:r>
        <w:rPr>
          <w:rFonts w:hint="eastAsia" w:ascii="微软雅黑" w:hAnsi="微软雅黑" w:eastAsia="微软雅黑" w:cs="微软雅黑"/>
          <w:bCs/>
          <w:szCs w:val="21"/>
        </w:rPr>
        <w:t>1.2投标人应配合采购方做好医用气体系统设备例行检查和故障排查工作，其产生的人工费包含在投标报价中；</w:t>
      </w:r>
    </w:p>
    <w:p>
      <w:pPr>
        <w:spacing w:line="360" w:lineRule="auto"/>
        <w:ind w:firstLine="420" w:firstLineChars="200"/>
        <w:rPr>
          <w:rFonts w:ascii="微软雅黑" w:hAnsi="微软雅黑" w:eastAsia="微软雅黑" w:cs="微软雅黑"/>
          <w:bCs/>
          <w:szCs w:val="21"/>
        </w:rPr>
      </w:pPr>
      <w:r>
        <w:rPr>
          <w:rFonts w:hint="eastAsia" w:ascii="微软雅黑" w:hAnsi="微软雅黑" w:eastAsia="微软雅黑" w:cs="微软雅黑"/>
          <w:bCs/>
          <w:szCs w:val="21"/>
        </w:rPr>
        <w:t>1.3</w:t>
      </w:r>
      <w:r>
        <w:rPr>
          <w:rFonts w:hint="eastAsia" w:ascii="微软雅黑" w:hAnsi="微软雅黑" w:eastAsia="微软雅黑" w:cs="微软雅黑"/>
          <w:szCs w:val="21"/>
        </w:rPr>
        <w:t>重要节日（如五一、国庆及春节等）协助采购人对整套系统进行检查，确保设备在此期间正常运行</w:t>
      </w:r>
      <w:r>
        <w:rPr>
          <w:rFonts w:hint="eastAsia" w:ascii="微软雅黑" w:hAnsi="微软雅黑" w:eastAsia="微软雅黑" w:cs="微软雅黑"/>
          <w:bCs/>
          <w:szCs w:val="21"/>
        </w:rPr>
        <w:t>，其产生的人工费包含在投标报价中；</w:t>
      </w:r>
    </w:p>
    <w:p>
      <w:pPr>
        <w:spacing w:line="360" w:lineRule="auto"/>
        <w:ind w:firstLine="420" w:firstLineChars="200"/>
        <w:rPr>
          <w:rFonts w:ascii="微软雅黑" w:hAnsi="微软雅黑" w:eastAsia="微软雅黑" w:cs="微软雅黑"/>
          <w:bCs/>
          <w:szCs w:val="21"/>
        </w:rPr>
      </w:pPr>
      <w:r>
        <w:rPr>
          <w:rFonts w:hint="eastAsia" w:ascii="微软雅黑" w:hAnsi="微软雅黑" w:eastAsia="微软雅黑" w:cs="微软雅黑"/>
          <w:bCs/>
          <w:szCs w:val="21"/>
        </w:rPr>
        <w:t>1.4应急处理：医用气体系统设备运行过程中发生故障，即使非维保范围内引起的，投标人也应配合做好故障排查和修复工作，其产生的人工费包含在投标报价中。</w:t>
      </w:r>
    </w:p>
    <w:p>
      <w:pPr>
        <w:spacing w:line="360" w:lineRule="auto"/>
        <w:ind w:firstLine="420" w:firstLineChars="200"/>
        <w:rPr>
          <w:rFonts w:ascii="微软雅黑" w:hAnsi="微软雅黑" w:eastAsia="微软雅黑" w:cs="微软雅黑"/>
          <w:bCs/>
          <w:szCs w:val="21"/>
        </w:rPr>
      </w:pPr>
      <w:r>
        <w:rPr>
          <w:rFonts w:hint="eastAsia" w:ascii="微软雅黑" w:hAnsi="微软雅黑" w:eastAsia="微软雅黑" w:cs="微软雅黑"/>
          <w:bCs/>
          <w:szCs w:val="21"/>
        </w:rPr>
        <w:t>2、服务过程中造成的其它设施的损坏由服务供应商负责修复，同时在执行工作面较大工作或维修工作时应制定详细方案计划并报采购方同意。</w:t>
      </w:r>
    </w:p>
    <w:p>
      <w:pPr>
        <w:spacing w:line="360" w:lineRule="auto"/>
        <w:ind w:firstLine="420" w:firstLineChars="200"/>
        <w:rPr>
          <w:rFonts w:ascii="微软雅黑" w:hAnsi="微软雅黑" w:eastAsia="微软雅黑" w:cs="微软雅黑"/>
          <w:bCs/>
          <w:szCs w:val="21"/>
        </w:rPr>
      </w:pPr>
      <w:bookmarkStart w:id="5" w:name="_Hlk529953974"/>
      <w:r>
        <w:rPr>
          <w:rFonts w:hint="eastAsia" w:ascii="微软雅黑" w:hAnsi="微软雅黑" w:eastAsia="微软雅黑" w:cs="微软雅黑"/>
          <w:bCs/>
          <w:szCs w:val="21"/>
        </w:rPr>
        <w:t>3、服务范围外产生的材料费，由双方协商进行采购结算，价格不得高于市场价。</w:t>
      </w:r>
    </w:p>
    <w:bookmarkEnd w:id="5"/>
    <w:p>
      <w:pPr>
        <w:spacing w:line="360" w:lineRule="auto"/>
        <w:ind w:firstLine="210" w:firstLineChars="100"/>
        <w:rPr>
          <w:rFonts w:ascii="微软雅黑" w:hAnsi="微软雅黑" w:eastAsia="微软雅黑" w:cs="微软雅黑"/>
          <w:bCs/>
          <w:szCs w:val="21"/>
        </w:rPr>
      </w:pPr>
      <w:r>
        <w:rPr>
          <w:rFonts w:hint="eastAsia" w:ascii="微软雅黑" w:hAnsi="微软雅黑" w:eastAsia="微软雅黑" w:cs="微软雅黑"/>
          <w:bCs/>
          <w:szCs w:val="21"/>
        </w:rPr>
        <w:t>4、常规维保服务包括以下：</w:t>
      </w:r>
    </w:p>
    <w:p>
      <w:pPr>
        <w:spacing w:line="360" w:lineRule="auto"/>
        <w:ind w:firstLine="420" w:firstLineChars="200"/>
        <w:rPr>
          <w:rFonts w:ascii="微软雅黑" w:hAnsi="微软雅黑" w:eastAsia="微软雅黑" w:cs="微软雅黑"/>
          <w:bCs/>
          <w:szCs w:val="21"/>
        </w:rPr>
      </w:pPr>
      <w:r>
        <w:rPr>
          <w:rFonts w:hint="eastAsia" w:ascii="微软雅黑" w:hAnsi="微软雅黑" w:eastAsia="微软雅黑" w:cs="微软雅黑"/>
          <w:bCs/>
          <w:szCs w:val="21"/>
        </w:rPr>
        <w:t>①所有设备电磁接触器检查、负载电磁阀检修；</w:t>
      </w:r>
    </w:p>
    <w:p>
      <w:pPr>
        <w:spacing w:line="360" w:lineRule="auto"/>
        <w:ind w:firstLine="420" w:firstLineChars="200"/>
        <w:rPr>
          <w:rFonts w:ascii="微软雅黑" w:hAnsi="微软雅黑" w:eastAsia="微软雅黑" w:cs="微软雅黑"/>
          <w:bCs/>
          <w:szCs w:val="21"/>
        </w:rPr>
      </w:pPr>
      <w:r>
        <w:rPr>
          <w:rFonts w:hint="eastAsia" w:ascii="微软雅黑" w:hAnsi="微软雅黑" w:eastAsia="微软雅黑" w:cs="微软雅黑"/>
          <w:bCs/>
          <w:szCs w:val="21"/>
        </w:rPr>
        <w:t>②油、气管路检查；冷却器清洗；</w:t>
      </w:r>
    </w:p>
    <w:p>
      <w:pPr>
        <w:spacing w:line="360" w:lineRule="auto"/>
        <w:ind w:firstLine="420" w:firstLineChars="200"/>
        <w:rPr>
          <w:rFonts w:ascii="微软雅黑" w:hAnsi="微软雅黑" w:eastAsia="微软雅黑" w:cs="微软雅黑"/>
          <w:bCs/>
          <w:szCs w:val="21"/>
        </w:rPr>
      </w:pPr>
      <w:r>
        <w:rPr>
          <w:rFonts w:hint="eastAsia" w:ascii="微软雅黑" w:hAnsi="微软雅黑" w:eastAsia="微软雅黑" w:cs="微软雅黑"/>
          <w:bCs/>
          <w:szCs w:val="21"/>
        </w:rPr>
        <w:t>③电控箱检查，电机电流电压检查；</w:t>
      </w:r>
    </w:p>
    <w:p>
      <w:pPr>
        <w:spacing w:line="360" w:lineRule="auto"/>
        <w:ind w:firstLine="420" w:firstLineChars="200"/>
        <w:rPr>
          <w:rFonts w:ascii="微软雅黑" w:hAnsi="微软雅黑" w:eastAsia="微软雅黑" w:cs="微软雅黑"/>
          <w:bCs/>
          <w:szCs w:val="21"/>
        </w:rPr>
      </w:pPr>
      <w:r>
        <w:rPr>
          <w:rFonts w:hint="eastAsia" w:ascii="微软雅黑" w:hAnsi="微软雅黑" w:eastAsia="微软雅黑" w:cs="微软雅黑"/>
          <w:bCs/>
          <w:szCs w:val="21"/>
        </w:rPr>
        <w:t>④油质检查；润滑油、机油等按时更换；</w:t>
      </w:r>
    </w:p>
    <w:p>
      <w:pPr>
        <w:spacing w:line="360" w:lineRule="auto"/>
        <w:ind w:firstLine="420" w:firstLineChars="200"/>
        <w:rPr>
          <w:rFonts w:ascii="微软雅黑" w:hAnsi="微软雅黑" w:eastAsia="微软雅黑" w:cs="微软雅黑"/>
          <w:bCs/>
          <w:szCs w:val="21"/>
        </w:rPr>
      </w:pPr>
      <w:r>
        <w:rPr>
          <w:rFonts w:hint="eastAsia" w:ascii="微软雅黑" w:hAnsi="微软雅黑" w:eastAsia="微软雅黑" w:cs="微软雅黑"/>
          <w:bCs/>
          <w:szCs w:val="21"/>
        </w:rPr>
        <w:t>⑤真空负压机组：真空泵液、油过滤器、进气滤芯、排滤、废物收集罐、细菌过滤器等检查更换；</w:t>
      </w:r>
    </w:p>
    <w:p>
      <w:pPr>
        <w:spacing w:line="360" w:lineRule="auto"/>
        <w:ind w:firstLine="420" w:firstLineChars="200"/>
        <w:rPr>
          <w:rFonts w:ascii="微软雅黑" w:hAnsi="微软雅黑" w:eastAsia="微软雅黑" w:cs="微软雅黑"/>
          <w:bCs/>
          <w:szCs w:val="21"/>
        </w:rPr>
      </w:pPr>
      <w:r>
        <w:rPr>
          <w:rFonts w:hint="eastAsia" w:ascii="微软雅黑" w:hAnsi="微软雅黑" w:eastAsia="微软雅黑" w:cs="微软雅黑"/>
          <w:bCs/>
          <w:szCs w:val="21"/>
        </w:rPr>
        <w:t>⑥空压机组：空滤、润滑脂、皮带等检查更换；</w:t>
      </w:r>
    </w:p>
    <w:p>
      <w:pPr>
        <w:spacing w:line="360" w:lineRule="auto"/>
        <w:ind w:firstLine="420" w:firstLineChars="200"/>
        <w:rPr>
          <w:rFonts w:ascii="微软雅黑" w:hAnsi="微软雅黑" w:eastAsia="微软雅黑" w:cs="微软雅黑"/>
          <w:bCs/>
          <w:szCs w:val="21"/>
        </w:rPr>
      </w:pPr>
      <w:r>
        <w:rPr>
          <w:rFonts w:hint="eastAsia" w:ascii="微软雅黑" w:hAnsi="微软雅黑" w:eastAsia="微软雅黑" w:cs="微软雅黑"/>
          <w:bCs/>
          <w:szCs w:val="21"/>
        </w:rPr>
        <w:t>⑦吸附干燥机组：过滤网清洁、排水阀、干燥剂分子筛等维护检查更换；</w:t>
      </w:r>
    </w:p>
    <w:p>
      <w:pPr>
        <w:spacing w:line="360" w:lineRule="auto"/>
        <w:ind w:firstLine="420" w:firstLineChars="200"/>
        <w:rPr>
          <w:rFonts w:ascii="微软雅黑" w:hAnsi="微软雅黑" w:eastAsia="微软雅黑" w:cs="微软雅黑"/>
          <w:bCs/>
          <w:szCs w:val="21"/>
        </w:rPr>
      </w:pPr>
      <w:r>
        <w:rPr>
          <w:rFonts w:hint="eastAsia" w:ascii="微软雅黑" w:hAnsi="微软雅黑" w:eastAsia="微软雅黑" w:cs="微软雅黑"/>
          <w:bCs/>
          <w:szCs w:val="21"/>
        </w:rPr>
        <w:t>⑧安全阀、压力表及相关安全附件定期检测；</w:t>
      </w:r>
    </w:p>
    <w:p>
      <w:pPr>
        <w:spacing w:line="360" w:lineRule="auto"/>
        <w:ind w:firstLine="420" w:firstLineChars="200"/>
        <w:rPr>
          <w:rFonts w:ascii="微软雅黑" w:hAnsi="微软雅黑" w:eastAsia="微软雅黑" w:cs="微软雅黑"/>
          <w:bCs/>
          <w:szCs w:val="21"/>
        </w:rPr>
      </w:pPr>
      <w:r>
        <w:rPr>
          <w:rFonts w:hint="eastAsia" w:ascii="微软雅黑" w:hAnsi="微软雅黑" w:eastAsia="微软雅黑" w:cs="微软雅黑"/>
          <w:bCs/>
          <w:szCs w:val="21"/>
          <w:lang w:val="en-US" w:eastAsia="zh-CN"/>
        </w:rPr>
        <w:t>⑨</w:t>
      </w:r>
      <w:r>
        <w:rPr>
          <w:rFonts w:hint="eastAsia" w:ascii="微软雅黑" w:hAnsi="微软雅黑" w:eastAsia="微软雅黑" w:cs="微软雅黑"/>
          <w:bCs/>
          <w:szCs w:val="21"/>
        </w:rPr>
        <w:t>重要节日（如五一、国庆及春节等）协助采购人对整套系统进行检查，确保设备在此期间正常运行，另外需安排对应维修工程师，出现特殊紧急情况，需2小时内到达现场，解决故障。</w:t>
      </w:r>
    </w:p>
    <w:p>
      <w:pPr>
        <w:spacing w:line="360" w:lineRule="auto"/>
        <w:rPr>
          <w:rFonts w:ascii="微软雅黑" w:hAnsi="微软雅黑" w:eastAsia="微软雅黑" w:cs="微软雅黑"/>
          <w:bCs/>
          <w:szCs w:val="21"/>
        </w:rPr>
      </w:pPr>
      <w:r>
        <w:rPr>
          <w:rFonts w:hint="eastAsia" w:ascii="微软雅黑" w:hAnsi="微软雅黑" w:eastAsia="微软雅黑" w:cs="微软雅黑"/>
          <w:bCs/>
          <w:szCs w:val="21"/>
        </w:rPr>
        <w:t>注：以上保养内容还包括全科楼地下室设备及附属配件按需保养等</w:t>
      </w:r>
    </w:p>
    <w:p>
      <w:pPr>
        <w:spacing w:line="360" w:lineRule="auto"/>
        <w:ind w:firstLine="420" w:firstLineChars="200"/>
        <w:rPr>
          <w:rFonts w:ascii="微软雅黑" w:hAnsi="微软雅黑" w:eastAsia="微软雅黑" w:cs="微软雅黑"/>
          <w:bCs/>
          <w:szCs w:val="21"/>
        </w:rPr>
      </w:pPr>
      <w:r>
        <w:rPr>
          <w:rFonts w:hint="eastAsia" w:ascii="微软雅黑" w:hAnsi="微软雅黑" w:eastAsia="微软雅黑" w:cs="微软雅黑"/>
          <w:bCs/>
          <w:szCs w:val="21"/>
        </w:rPr>
        <w:t>5、在合同执行过程中，假如有关部门颁发新的标准，按新标准执行，服务费用不做上调。</w:t>
      </w:r>
    </w:p>
    <w:p>
      <w:pPr>
        <w:spacing w:line="360" w:lineRule="auto"/>
        <w:ind w:firstLine="420" w:firstLineChars="200"/>
        <w:rPr>
          <w:rFonts w:ascii="微软雅黑" w:hAnsi="微软雅黑" w:eastAsia="微软雅黑" w:cs="微软雅黑"/>
          <w:bCs/>
          <w:szCs w:val="21"/>
        </w:rPr>
      </w:pPr>
      <w:r>
        <w:rPr>
          <w:rFonts w:hint="eastAsia" w:ascii="微软雅黑" w:hAnsi="微软雅黑" w:eastAsia="微软雅黑" w:cs="微软雅黑"/>
          <w:bCs/>
          <w:szCs w:val="21"/>
        </w:rPr>
        <w:t>6、承包方式</w:t>
      </w:r>
    </w:p>
    <w:p>
      <w:pPr>
        <w:spacing w:line="360" w:lineRule="auto"/>
        <w:ind w:firstLine="420" w:firstLineChars="200"/>
        <w:rPr>
          <w:rFonts w:ascii="微软雅黑" w:hAnsi="微软雅黑" w:eastAsia="微软雅黑" w:cs="微软雅黑"/>
          <w:bCs/>
          <w:szCs w:val="21"/>
        </w:rPr>
      </w:pPr>
      <w:r>
        <w:rPr>
          <w:rFonts w:hint="eastAsia" w:ascii="微软雅黑" w:hAnsi="微软雅黑" w:eastAsia="微软雅黑" w:cs="微软雅黑"/>
          <w:bCs/>
          <w:szCs w:val="21"/>
        </w:rPr>
        <w:t>6.1 维修时所需的零配件必须</w:t>
      </w:r>
      <w:r>
        <w:rPr>
          <w:rFonts w:hint="eastAsia" w:ascii="微软雅黑" w:hAnsi="微软雅黑" w:eastAsia="微软雅黑" w:cs="微软雅黑"/>
          <w:bCs/>
          <w:szCs w:val="21"/>
          <w:lang w:val="en-US" w:eastAsia="zh-CN"/>
        </w:rPr>
        <w:t>匹配</w:t>
      </w:r>
      <w:r>
        <w:rPr>
          <w:rFonts w:hint="eastAsia" w:ascii="微软雅黑" w:hAnsi="微软雅黑" w:eastAsia="微软雅黑" w:cs="微软雅黑"/>
          <w:bCs/>
          <w:szCs w:val="21"/>
        </w:rPr>
        <w:t>原相关设备制造厂商生产</w:t>
      </w:r>
      <w:r>
        <w:rPr>
          <w:rFonts w:hint="eastAsia" w:ascii="微软雅黑" w:hAnsi="微软雅黑" w:eastAsia="微软雅黑" w:cs="微软雅黑"/>
          <w:bCs/>
          <w:szCs w:val="21"/>
          <w:lang w:val="en-US" w:eastAsia="zh-CN"/>
        </w:rPr>
        <w:t>的</w:t>
      </w:r>
      <w:r>
        <w:rPr>
          <w:rFonts w:hint="eastAsia" w:ascii="微软雅黑" w:hAnsi="微软雅黑" w:eastAsia="微软雅黑" w:cs="微软雅黑"/>
          <w:bCs/>
          <w:szCs w:val="21"/>
        </w:rPr>
        <w:t>配件生产企业生产、未经使用的新材料，材料必须从正规途径获取。</w:t>
      </w:r>
    </w:p>
    <w:p>
      <w:pPr>
        <w:spacing w:line="360" w:lineRule="auto"/>
        <w:ind w:firstLine="420" w:firstLineChars="200"/>
        <w:rPr>
          <w:rFonts w:ascii="微软雅黑" w:hAnsi="微软雅黑" w:eastAsia="微软雅黑" w:cs="微软雅黑"/>
          <w:bCs/>
          <w:szCs w:val="21"/>
        </w:rPr>
      </w:pPr>
      <w:r>
        <w:rPr>
          <w:rFonts w:hint="eastAsia" w:ascii="微软雅黑" w:hAnsi="微软雅黑" w:eastAsia="微软雅黑" w:cs="微软雅黑"/>
          <w:bCs/>
          <w:szCs w:val="21"/>
        </w:rPr>
        <w:t>6.2 组建一支强有力的维保队伍，按相关承诺进行日常操作管理、保养、维修等工作。</w:t>
      </w:r>
    </w:p>
    <w:p>
      <w:pPr>
        <w:spacing w:line="360" w:lineRule="auto"/>
        <w:ind w:firstLine="420" w:firstLineChars="200"/>
        <w:rPr>
          <w:rFonts w:ascii="微软雅黑" w:hAnsi="微软雅黑" w:eastAsia="微软雅黑" w:cs="微软雅黑"/>
          <w:b/>
          <w:szCs w:val="21"/>
        </w:rPr>
      </w:pPr>
      <w:r>
        <w:rPr>
          <w:rFonts w:hint="eastAsia" w:ascii="微软雅黑" w:hAnsi="微软雅黑" w:eastAsia="微软雅黑" w:cs="微软雅黑"/>
          <w:b/>
          <w:szCs w:val="21"/>
        </w:rPr>
        <w:t>（二）服务要求</w:t>
      </w:r>
    </w:p>
    <w:p>
      <w:pPr>
        <w:spacing w:line="360" w:lineRule="auto"/>
        <w:ind w:firstLine="420" w:firstLineChars="200"/>
        <w:rPr>
          <w:rFonts w:ascii="微软雅黑" w:hAnsi="微软雅黑" w:eastAsia="微软雅黑" w:cs="微软雅黑"/>
          <w:b/>
          <w:bCs/>
          <w:szCs w:val="21"/>
        </w:rPr>
      </w:pPr>
      <w:r>
        <w:rPr>
          <w:rFonts w:hint="eastAsia" w:ascii="微软雅黑" w:hAnsi="微软雅黑" w:eastAsia="微软雅黑" w:cs="微软雅黑"/>
          <w:b/>
          <w:bCs/>
          <w:szCs w:val="21"/>
        </w:rPr>
        <w:t>1、投标人日常操作管理、保养服务时间为医用气体系统设备运行全程以及运行前的准备、运行后的检修。如有系统设备发生故障时，投标人应在2小时内派维修小组到达采购方处提供服务，检查故障后提出修复方案并报采购方同意，小故障在2小时内修复完毕。</w:t>
      </w:r>
    </w:p>
    <w:p>
      <w:pPr>
        <w:spacing w:line="360" w:lineRule="auto"/>
        <w:ind w:firstLine="420" w:firstLineChars="200"/>
        <w:rPr>
          <w:rFonts w:ascii="微软雅黑" w:hAnsi="微软雅黑" w:eastAsia="微软雅黑" w:cs="微软雅黑"/>
          <w:b/>
          <w:bCs/>
          <w:szCs w:val="21"/>
        </w:rPr>
      </w:pPr>
      <w:r>
        <w:rPr>
          <w:rFonts w:hint="eastAsia" w:ascii="微软雅黑" w:hAnsi="微软雅黑" w:eastAsia="微软雅黑" w:cs="微软雅黑"/>
          <w:b/>
          <w:bCs/>
          <w:szCs w:val="21"/>
        </w:rPr>
        <w:t>投标人须加强医用气体系统设备的日常保养，避免医用气体系统设备在正常使用情况下发生重大故障，如出现重大故障投标人须承担给采购方造成的损失并及时做出维修，保证采购方的正常工作。在技术方案中需详细描述防止重大故障出现的措施及保证。同时，投标人须在技术方案中提交可行的应急预案。</w:t>
      </w:r>
    </w:p>
    <w:p>
      <w:pPr>
        <w:spacing w:line="360" w:lineRule="auto"/>
        <w:ind w:firstLine="420" w:firstLineChars="200"/>
        <w:rPr>
          <w:rFonts w:ascii="微软雅黑" w:hAnsi="微软雅黑" w:eastAsia="微软雅黑" w:cs="微软雅黑"/>
          <w:bCs/>
          <w:szCs w:val="21"/>
        </w:rPr>
      </w:pPr>
      <w:r>
        <w:rPr>
          <w:rFonts w:hint="eastAsia" w:ascii="微软雅黑" w:hAnsi="微软雅黑" w:eastAsia="微软雅黑" w:cs="微软雅黑"/>
          <w:bCs/>
          <w:szCs w:val="21"/>
        </w:rPr>
        <w:t xml:space="preserve">2、除日常保养服务外，在医用气体系统设备运行期内，投标人（季度、年度）派员与采购人操作人员一起共同对采购人的医用气体系统设备进行巡检、维护保养，并每次提交相应的状态报告（报告需经双方签证）； </w:t>
      </w:r>
    </w:p>
    <w:p>
      <w:pPr>
        <w:spacing w:line="360" w:lineRule="auto"/>
        <w:ind w:firstLine="420" w:firstLineChars="200"/>
        <w:rPr>
          <w:rFonts w:ascii="微软雅黑" w:hAnsi="微软雅黑" w:eastAsia="微软雅黑" w:cs="微软雅黑"/>
          <w:bCs/>
          <w:szCs w:val="21"/>
        </w:rPr>
      </w:pPr>
      <w:r>
        <w:rPr>
          <w:rFonts w:hint="eastAsia" w:ascii="微软雅黑" w:hAnsi="微软雅黑" w:eastAsia="微软雅黑" w:cs="微软雅黑"/>
          <w:bCs/>
          <w:szCs w:val="21"/>
        </w:rPr>
        <w:t>3、建立维保台账：每次保养需建档，详细记录以下内容：故障情况、故障引起原因、部件损坏情况、部件来源情况、维修费用、维修时间等。</w:t>
      </w:r>
    </w:p>
    <w:p>
      <w:pPr>
        <w:spacing w:line="360" w:lineRule="auto"/>
        <w:ind w:firstLine="420" w:firstLineChars="200"/>
        <w:rPr>
          <w:rFonts w:ascii="微软雅黑" w:hAnsi="微软雅黑" w:eastAsia="微软雅黑" w:cs="微软雅黑"/>
          <w:bCs/>
          <w:szCs w:val="21"/>
        </w:rPr>
      </w:pPr>
      <w:r>
        <w:rPr>
          <w:rFonts w:hint="eastAsia" w:ascii="微软雅黑" w:hAnsi="微软雅黑" w:eastAsia="微软雅黑" w:cs="微软雅黑"/>
          <w:bCs/>
          <w:szCs w:val="21"/>
        </w:rPr>
        <w:t>4、建立运行台账：详细记录</w:t>
      </w:r>
      <w:r>
        <w:rPr>
          <w:rFonts w:hint="eastAsia" w:ascii="微软雅黑" w:hAnsi="微软雅黑" w:eastAsia="微软雅黑" w:cs="微软雅黑"/>
          <w:szCs w:val="21"/>
        </w:rPr>
        <w:t>医用气体系统设备</w:t>
      </w:r>
      <w:r>
        <w:rPr>
          <w:rFonts w:hint="eastAsia" w:ascii="微软雅黑" w:hAnsi="微软雅黑" w:eastAsia="微软雅黑" w:cs="微软雅黑"/>
          <w:bCs/>
          <w:szCs w:val="21"/>
        </w:rPr>
        <w:t>运行参数，做好运行台帐；每次维保结束，</w:t>
      </w:r>
      <w:r>
        <w:rPr>
          <w:rFonts w:hint="eastAsia" w:ascii="微软雅黑" w:hAnsi="微软雅黑" w:eastAsia="微软雅黑" w:cs="微软雅黑"/>
          <w:szCs w:val="21"/>
        </w:rPr>
        <w:t>采购人</w:t>
      </w:r>
      <w:r>
        <w:rPr>
          <w:rFonts w:hint="eastAsia" w:ascii="微软雅黑" w:hAnsi="微软雅黑" w:eastAsia="微软雅黑" w:cs="微软雅黑"/>
          <w:bCs/>
          <w:szCs w:val="21"/>
        </w:rPr>
        <w:t>将进行验收，并对每次维保进行评价，并将验收结果交</w:t>
      </w:r>
      <w:r>
        <w:rPr>
          <w:rFonts w:hint="eastAsia" w:ascii="微软雅黑" w:hAnsi="微软雅黑" w:eastAsia="微软雅黑" w:cs="微软雅黑"/>
          <w:szCs w:val="21"/>
        </w:rPr>
        <w:t>采购人</w:t>
      </w:r>
      <w:r>
        <w:rPr>
          <w:rFonts w:hint="eastAsia" w:ascii="微软雅黑" w:hAnsi="微软雅黑" w:eastAsia="微软雅黑" w:cs="微软雅黑"/>
          <w:bCs/>
          <w:szCs w:val="21"/>
        </w:rPr>
        <w:t>归档保存。</w:t>
      </w:r>
    </w:p>
    <w:p>
      <w:pPr>
        <w:spacing w:line="360" w:lineRule="auto"/>
        <w:ind w:firstLine="420" w:firstLineChars="200"/>
        <w:rPr>
          <w:rFonts w:ascii="微软雅黑" w:hAnsi="微软雅黑" w:eastAsia="微软雅黑" w:cs="微软雅黑"/>
          <w:bCs/>
          <w:szCs w:val="21"/>
        </w:rPr>
      </w:pPr>
      <w:r>
        <w:rPr>
          <w:rFonts w:hint="eastAsia" w:ascii="微软雅黑" w:hAnsi="微软雅黑" w:eastAsia="微软雅黑" w:cs="微软雅黑"/>
          <w:bCs/>
          <w:szCs w:val="21"/>
        </w:rPr>
        <w:t>5、合同维保周期结束后，在设备移交给</w:t>
      </w:r>
      <w:r>
        <w:rPr>
          <w:rFonts w:hint="eastAsia" w:ascii="微软雅黑" w:hAnsi="微软雅黑" w:eastAsia="微软雅黑" w:cs="微软雅黑"/>
          <w:szCs w:val="21"/>
        </w:rPr>
        <w:t>采购人</w:t>
      </w:r>
      <w:r>
        <w:rPr>
          <w:rFonts w:hint="eastAsia" w:ascii="微软雅黑" w:hAnsi="微软雅黑" w:eastAsia="微软雅黑" w:cs="微软雅黑"/>
          <w:bCs/>
          <w:szCs w:val="21"/>
        </w:rPr>
        <w:t>前，投标人及第三方须将所有设备全部进行一次维保，保证设备完好，正常运行，经三方签字后正式移交。</w:t>
      </w:r>
    </w:p>
    <w:p>
      <w:pPr>
        <w:spacing w:line="360" w:lineRule="auto"/>
        <w:ind w:firstLine="420" w:firstLineChars="200"/>
        <w:rPr>
          <w:rFonts w:ascii="微软雅黑" w:hAnsi="微软雅黑" w:eastAsia="微软雅黑" w:cs="微软雅黑"/>
          <w:szCs w:val="21"/>
        </w:rPr>
      </w:pPr>
      <w:r>
        <w:rPr>
          <w:rFonts w:hint="eastAsia" w:ascii="微软雅黑" w:hAnsi="微软雅黑" w:eastAsia="微软雅黑" w:cs="微软雅黑"/>
          <w:bCs/>
          <w:szCs w:val="21"/>
        </w:rPr>
        <w:t>6、在维保过程中，投标人须对安全生产全权负责。</w:t>
      </w:r>
    </w:p>
    <w:bookmarkEnd w:id="4"/>
    <w:p>
      <w:pPr>
        <w:jc w:val="left"/>
        <w:rPr>
          <w:rFonts w:ascii="微软雅黑" w:hAnsi="微软雅黑" w:eastAsia="微软雅黑" w:cs="微软雅黑"/>
        </w:rPr>
      </w:pPr>
    </w:p>
    <w:p>
      <w:pPr>
        <w:jc w:val="left"/>
        <w:rPr>
          <w:rFonts w:ascii="微软雅黑" w:hAnsi="微软雅黑" w:eastAsia="微软雅黑" w:cs="微软雅黑"/>
        </w:rPr>
      </w:pPr>
    </w:p>
    <w:p>
      <w:pPr>
        <w:jc w:val="left"/>
        <w:rPr>
          <w:rFonts w:ascii="微软雅黑" w:hAnsi="微软雅黑" w:eastAsia="微软雅黑" w:cs="微软雅黑"/>
        </w:rPr>
      </w:pPr>
    </w:p>
    <w:p>
      <w:pPr>
        <w:jc w:val="left"/>
        <w:rPr>
          <w:rFonts w:ascii="微软雅黑" w:hAnsi="微软雅黑" w:eastAsia="微软雅黑" w:cs="微软雅黑"/>
        </w:rPr>
      </w:pPr>
    </w:p>
    <w:p>
      <w:pPr>
        <w:jc w:val="center"/>
        <w:rPr>
          <w:rFonts w:ascii="微软雅黑" w:hAnsi="微软雅黑" w:eastAsia="微软雅黑" w:cs="微软雅黑"/>
          <w:szCs w:val="21"/>
        </w:rPr>
      </w:pPr>
      <w:r>
        <w:rPr>
          <w:rFonts w:hint="eastAsia" w:ascii="微软雅黑" w:hAnsi="微软雅黑" w:eastAsia="微软雅黑" w:cs="微软雅黑"/>
          <w:b/>
          <w:bCs/>
          <w:szCs w:val="21"/>
        </w:rPr>
        <w:t>附：其他维保合同外零配件表</w:t>
      </w:r>
    </w:p>
    <w:tbl>
      <w:tblPr>
        <w:tblStyle w:val="2"/>
        <w:tblpPr w:leftFromText="180" w:rightFromText="180" w:vertAnchor="text" w:horzAnchor="page" w:tblpX="1675" w:tblpY="130"/>
        <w:tblW w:w="8767" w:type="dxa"/>
        <w:tblInd w:w="0" w:type="dxa"/>
        <w:tblLayout w:type="fixed"/>
        <w:tblCellMar>
          <w:top w:w="0" w:type="dxa"/>
          <w:left w:w="108" w:type="dxa"/>
          <w:bottom w:w="0" w:type="dxa"/>
          <w:right w:w="108" w:type="dxa"/>
        </w:tblCellMar>
      </w:tblPr>
      <w:tblGrid>
        <w:gridCol w:w="645"/>
        <w:gridCol w:w="2825"/>
        <w:gridCol w:w="733"/>
        <w:gridCol w:w="900"/>
        <w:gridCol w:w="1636"/>
        <w:gridCol w:w="2028"/>
      </w:tblGrid>
      <w:tr>
        <w:tblPrEx>
          <w:tblCellMar>
            <w:top w:w="0" w:type="dxa"/>
            <w:left w:w="108" w:type="dxa"/>
            <w:bottom w:w="0" w:type="dxa"/>
            <w:right w:w="108" w:type="dxa"/>
          </w:tblCellMar>
        </w:tblPrEx>
        <w:trPr>
          <w:trHeight w:val="402" w:hRule="atLeast"/>
        </w:trPr>
        <w:tc>
          <w:tcPr>
            <w:tcW w:w="64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bookmarkStart w:id="6" w:name="_Toc74141991"/>
            <w:r>
              <w:rPr>
                <w:rFonts w:hint="eastAsia" w:ascii="微软雅黑" w:hAnsi="微软雅黑" w:eastAsia="微软雅黑" w:cs="微软雅黑"/>
                <w:kern w:val="0"/>
                <w:szCs w:val="21"/>
              </w:rPr>
              <w:t>序号</w:t>
            </w:r>
          </w:p>
        </w:tc>
        <w:tc>
          <w:tcPr>
            <w:tcW w:w="282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零件名称</w:t>
            </w:r>
          </w:p>
        </w:tc>
        <w:tc>
          <w:tcPr>
            <w:tcW w:w="73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数量</w:t>
            </w:r>
          </w:p>
        </w:tc>
        <w:tc>
          <w:tcPr>
            <w:tcW w:w="90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单位</w:t>
            </w:r>
          </w:p>
        </w:tc>
        <w:tc>
          <w:tcPr>
            <w:tcW w:w="163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单价</w:t>
            </w:r>
          </w:p>
        </w:tc>
        <w:tc>
          <w:tcPr>
            <w:tcW w:w="202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品牌</w:t>
            </w:r>
          </w:p>
        </w:tc>
      </w:tr>
      <w:tr>
        <w:tblPrEx>
          <w:tblCellMar>
            <w:top w:w="0" w:type="dxa"/>
            <w:left w:w="108" w:type="dxa"/>
            <w:bottom w:w="0" w:type="dxa"/>
            <w:right w:w="108" w:type="dxa"/>
          </w:tblCellMar>
        </w:tblPrEx>
        <w:trPr>
          <w:trHeight w:val="402"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1</w:t>
            </w:r>
          </w:p>
        </w:tc>
        <w:tc>
          <w:tcPr>
            <w:tcW w:w="2825" w:type="dxa"/>
            <w:tcBorders>
              <w:top w:val="nil"/>
              <w:left w:val="nil"/>
              <w:bottom w:val="single" w:color="auto" w:sz="4" w:space="0"/>
              <w:right w:val="single" w:color="auto" w:sz="4" w:space="0"/>
            </w:tcBorders>
            <w:shd w:val="clear" w:color="auto" w:fill="auto"/>
            <w:noWrap/>
            <w:vAlign w:val="center"/>
          </w:tcPr>
          <w:p>
            <w:pPr>
              <w:widowControl/>
              <w:jc w:val="left"/>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空压机主机轴承</w:t>
            </w:r>
          </w:p>
        </w:tc>
        <w:tc>
          <w:tcPr>
            <w:tcW w:w="733" w:type="dxa"/>
            <w:tcBorders>
              <w:top w:val="nil"/>
              <w:left w:val="nil"/>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w:t>
            </w:r>
          </w:p>
        </w:tc>
        <w:tc>
          <w:tcPr>
            <w:tcW w:w="900" w:type="dxa"/>
            <w:tcBorders>
              <w:top w:val="nil"/>
              <w:left w:val="nil"/>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只</w:t>
            </w:r>
          </w:p>
        </w:tc>
        <w:tc>
          <w:tcPr>
            <w:tcW w:w="163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p>
        </w:tc>
        <w:tc>
          <w:tcPr>
            <w:tcW w:w="202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SK</w:t>
            </w:r>
          </w:p>
        </w:tc>
      </w:tr>
      <w:tr>
        <w:tblPrEx>
          <w:tblCellMar>
            <w:top w:w="0" w:type="dxa"/>
            <w:left w:w="108" w:type="dxa"/>
            <w:bottom w:w="0" w:type="dxa"/>
            <w:right w:w="108" w:type="dxa"/>
          </w:tblCellMar>
        </w:tblPrEx>
        <w:trPr>
          <w:trHeight w:val="402"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2</w:t>
            </w:r>
          </w:p>
        </w:tc>
        <w:tc>
          <w:tcPr>
            <w:tcW w:w="2825"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温度传感器</w:t>
            </w:r>
          </w:p>
        </w:tc>
        <w:tc>
          <w:tcPr>
            <w:tcW w:w="733"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支</w:t>
            </w:r>
          </w:p>
        </w:tc>
        <w:tc>
          <w:tcPr>
            <w:tcW w:w="1636" w:type="dxa"/>
            <w:tcBorders>
              <w:top w:val="single" w:color="auto" w:sz="4" w:space="0"/>
              <w:left w:val="single" w:color="auto" w:sz="4" w:space="0"/>
              <w:bottom w:val="single" w:color="auto" w:sz="4" w:space="0"/>
              <w:right w:val="single" w:color="auto" w:sz="4" w:space="0"/>
            </w:tcBorders>
          </w:tcPr>
          <w:p>
            <w:pPr>
              <w:widowControl/>
              <w:jc w:val="center"/>
              <w:rPr>
                <w:rFonts w:ascii="微软雅黑" w:hAnsi="微软雅黑" w:eastAsia="微软雅黑" w:cs="微软雅黑"/>
                <w:color w:val="000000"/>
                <w:kern w:val="0"/>
                <w:szCs w:val="21"/>
              </w:rPr>
            </w:pPr>
          </w:p>
        </w:tc>
        <w:tc>
          <w:tcPr>
            <w:tcW w:w="2028" w:type="dxa"/>
            <w:tcBorders>
              <w:top w:val="single" w:color="auto" w:sz="4" w:space="0"/>
              <w:left w:val="single" w:color="auto" w:sz="4" w:space="0"/>
              <w:bottom w:val="single" w:color="auto" w:sz="4" w:space="0"/>
              <w:right w:val="single" w:color="auto" w:sz="4" w:space="0"/>
            </w:tcBorders>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同规格型号</w:t>
            </w:r>
          </w:p>
        </w:tc>
      </w:tr>
      <w:tr>
        <w:tblPrEx>
          <w:tblCellMar>
            <w:top w:w="0" w:type="dxa"/>
            <w:left w:w="108" w:type="dxa"/>
            <w:bottom w:w="0" w:type="dxa"/>
            <w:right w:w="108" w:type="dxa"/>
          </w:tblCellMar>
        </w:tblPrEx>
        <w:trPr>
          <w:trHeight w:val="402"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3</w:t>
            </w:r>
          </w:p>
        </w:tc>
        <w:tc>
          <w:tcPr>
            <w:tcW w:w="2825"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压力传感器</w:t>
            </w:r>
          </w:p>
        </w:tc>
        <w:tc>
          <w:tcPr>
            <w:tcW w:w="733"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支</w:t>
            </w:r>
          </w:p>
        </w:tc>
        <w:tc>
          <w:tcPr>
            <w:tcW w:w="1636" w:type="dxa"/>
            <w:tcBorders>
              <w:top w:val="single" w:color="auto" w:sz="4" w:space="0"/>
              <w:left w:val="single" w:color="auto" w:sz="4" w:space="0"/>
              <w:bottom w:val="single" w:color="auto" w:sz="4" w:space="0"/>
              <w:right w:val="single" w:color="auto" w:sz="4" w:space="0"/>
            </w:tcBorders>
          </w:tcPr>
          <w:p>
            <w:pPr>
              <w:widowControl/>
              <w:jc w:val="center"/>
              <w:rPr>
                <w:rFonts w:ascii="微软雅黑" w:hAnsi="微软雅黑" w:eastAsia="微软雅黑" w:cs="微软雅黑"/>
                <w:color w:val="000000"/>
                <w:kern w:val="0"/>
                <w:szCs w:val="21"/>
              </w:rPr>
            </w:pPr>
          </w:p>
        </w:tc>
        <w:tc>
          <w:tcPr>
            <w:tcW w:w="2028" w:type="dxa"/>
            <w:tcBorders>
              <w:top w:val="single" w:color="auto" w:sz="4" w:space="0"/>
              <w:left w:val="single" w:color="auto" w:sz="4" w:space="0"/>
              <w:bottom w:val="single" w:color="auto" w:sz="4" w:space="0"/>
              <w:right w:val="single" w:color="auto" w:sz="4" w:space="0"/>
            </w:tcBorders>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同规格型号</w:t>
            </w:r>
          </w:p>
        </w:tc>
      </w:tr>
      <w:tr>
        <w:tblPrEx>
          <w:tblCellMar>
            <w:top w:w="0" w:type="dxa"/>
            <w:left w:w="108" w:type="dxa"/>
            <w:bottom w:w="0" w:type="dxa"/>
            <w:right w:w="108" w:type="dxa"/>
          </w:tblCellMar>
        </w:tblPrEx>
        <w:trPr>
          <w:trHeight w:val="402"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4</w:t>
            </w:r>
          </w:p>
        </w:tc>
        <w:tc>
          <w:tcPr>
            <w:tcW w:w="2825"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正、负压力表</w:t>
            </w:r>
          </w:p>
        </w:tc>
        <w:tc>
          <w:tcPr>
            <w:tcW w:w="733"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块</w:t>
            </w:r>
          </w:p>
        </w:tc>
        <w:tc>
          <w:tcPr>
            <w:tcW w:w="163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color w:val="000000"/>
                <w:kern w:val="0"/>
                <w:szCs w:val="21"/>
              </w:rPr>
            </w:pPr>
          </w:p>
        </w:tc>
        <w:tc>
          <w:tcPr>
            <w:tcW w:w="202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杭州颧山</w:t>
            </w:r>
          </w:p>
        </w:tc>
      </w:tr>
      <w:tr>
        <w:tblPrEx>
          <w:tblCellMar>
            <w:top w:w="0" w:type="dxa"/>
            <w:left w:w="108" w:type="dxa"/>
            <w:bottom w:w="0" w:type="dxa"/>
            <w:right w:w="108" w:type="dxa"/>
          </w:tblCellMar>
        </w:tblPrEx>
        <w:trPr>
          <w:trHeight w:val="402"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5</w:t>
            </w:r>
          </w:p>
        </w:tc>
        <w:tc>
          <w:tcPr>
            <w:tcW w:w="2825"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控制器电池</w:t>
            </w:r>
          </w:p>
        </w:tc>
        <w:tc>
          <w:tcPr>
            <w:tcW w:w="733"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只</w:t>
            </w:r>
          </w:p>
        </w:tc>
        <w:tc>
          <w:tcPr>
            <w:tcW w:w="163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color w:val="000000"/>
                <w:kern w:val="0"/>
                <w:szCs w:val="21"/>
              </w:rPr>
            </w:pPr>
          </w:p>
        </w:tc>
        <w:tc>
          <w:tcPr>
            <w:tcW w:w="202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松下</w:t>
            </w:r>
          </w:p>
        </w:tc>
      </w:tr>
      <w:tr>
        <w:tblPrEx>
          <w:tblCellMar>
            <w:top w:w="0" w:type="dxa"/>
            <w:left w:w="108" w:type="dxa"/>
            <w:bottom w:w="0" w:type="dxa"/>
            <w:right w:w="108" w:type="dxa"/>
          </w:tblCellMar>
        </w:tblPrEx>
        <w:trPr>
          <w:trHeight w:val="402"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6</w:t>
            </w:r>
          </w:p>
        </w:tc>
        <w:tc>
          <w:tcPr>
            <w:tcW w:w="2825"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安全阀</w:t>
            </w:r>
          </w:p>
        </w:tc>
        <w:tc>
          <w:tcPr>
            <w:tcW w:w="733"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支</w:t>
            </w:r>
          </w:p>
        </w:tc>
        <w:tc>
          <w:tcPr>
            <w:tcW w:w="163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color w:val="000000"/>
                <w:kern w:val="0"/>
                <w:szCs w:val="21"/>
              </w:rPr>
            </w:pPr>
          </w:p>
        </w:tc>
        <w:tc>
          <w:tcPr>
            <w:tcW w:w="202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同规格型号</w:t>
            </w:r>
          </w:p>
        </w:tc>
      </w:tr>
      <w:tr>
        <w:tblPrEx>
          <w:tblCellMar>
            <w:top w:w="0" w:type="dxa"/>
            <w:left w:w="108" w:type="dxa"/>
            <w:bottom w:w="0" w:type="dxa"/>
            <w:right w:w="108" w:type="dxa"/>
          </w:tblCellMar>
        </w:tblPrEx>
        <w:trPr>
          <w:trHeight w:val="402"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7</w:t>
            </w:r>
          </w:p>
        </w:tc>
        <w:tc>
          <w:tcPr>
            <w:tcW w:w="2825"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止逆阀</w:t>
            </w:r>
          </w:p>
        </w:tc>
        <w:tc>
          <w:tcPr>
            <w:tcW w:w="733"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只</w:t>
            </w:r>
          </w:p>
        </w:tc>
        <w:tc>
          <w:tcPr>
            <w:tcW w:w="163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color w:val="000000"/>
                <w:kern w:val="0"/>
                <w:szCs w:val="21"/>
              </w:rPr>
            </w:pPr>
          </w:p>
        </w:tc>
        <w:tc>
          <w:tcPr>
            <w:tcW w:w="202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伯格</w:t>
            </w:r>
          </w:p>
        </w:tc>
      </w:tr>
      <w:tr>
        <w:tblPrEx>
          <w:tblCellMar>
            <w:top w:w="0" w:type="dxa"/>
            <w:left w:w="108" w:type="dxa"/>
            <w:bottom w:w="0" w:type="dxa"/>
            <w:right w:w="108" w:type="dxa"/>
          </w:tblCellMar>
        </w:tblPrEx>
        <w:trPr>
          <w:trHeight w:val="402"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8</w:t>
            </w:r>
          </w:p>
        </w:tc>
        <w:tc>
          <w:tcPr>
            <w:tcW w:w="2825"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散热器</w:t>
            </w:r>
          </w:p>
        </w:tc>
        <w:tc>
          <w:tcPr>
            <w:tcW w:w="733"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套</w:t>
            </w:r>
          </w:p>
        </w:tc>
        <w:tc>
          <w:tcPr>
            <w:tcW w:w="163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color w:val="000000"/>
                <w:kern w:val="0"/>
                <w:szCs w:val="21"/>
              </w:rPr>
            </w:pPr>
          </w:p>
        </w:tc>
        <w:tc>
          <w:tcPr>
            <w:tcW w:w="202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伯格</w:t>
            </w:r>
          </w:p>
        </w:tc>
      </w:tr>
      <w:tr>
        <w:tblPrEx>
          <w:tblCellMar>
            <w:top w:w="0" w:type="dxa"/>
            <w:left w:w="108" w:type="dxa"/>
            <w:bottom w:w="0" w:type="dxa"/>
            <w:right w:w="108" w:type="dxa"/>
          </w:tblCellMar>
        </w:tblPrEx>
        <w:trPr>
          <w:trHeight w:val="402"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9</w:t>
            </w:r>
          </w:p>
        </w:tc>
        <w:tc>
          <w:tcPr>
            <w:tcW w:w="2825"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排气风扇</w:t>
            </w:r>
          </w:p>
        </w:tc>
        <w:tc>
          <w:tcPr>
            <w:tcW w:w="733"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台</w:t>
            </w:r>
          </w:p>
        </w:tc>
        <w:tc>
          <w:tcPr>
            <w:tcW w:w="163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color w:val="000000"/>
                <w:kern w:val="0"/>
                <w:szCs w:val="21"/>
              </w:rPr>
            </w:pPr>
          </w:p>
        </w:tc>
        <w:tc>
          <w:tcPr>
            <w:tcW w:w="202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同规格型号</w:t>
            </w:r>
          </w:p>
        </w:tc>
      </w:tr>
      <w:tr>
        <w:tblPrEx>
          <w:tblCellMar>
            <w:top w:w="0" w:type="dxa"/>
            <w:left w:w="108" w:type="dxa"/>
            <w:bottom w:w="0" w:type="dxa"/>
            <w:right w:w="108" w:type="dxa"/>
          </w:tblCellMar>
        </w:tblPrEx>
        <w:trPr>
          <w:trHeight w:val="402"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10</w:t>
            </w:r>
          </w:p>
        </w:tc>
        <w:tc>
          <w:tcPr>
            <w:tcW w:w="2825"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电机皮带轮</w:t>
            </w:r>
          </w:p>
        </w:tc>
        <w:tc>
          <w:tcPr>
            <w:tcW w:w="733"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只</w:t>
            </w:r>
          </w:p>
        </w:tc>
        <w:tc>
          <w:tcPr>
            <w:tcW w:w="163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color w:val="000000"/>
                <w:kern w:val="0"/>
                <w:szCs w:val="21"/>
              </w:rPr>
            </w:pPr>
          </w:p>
        </w:tc>
        <w:tc>
          <w:tcPr>
            <w:tcW w:w="202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伯格</w:t>
            </w:r>
          </w:p>
        </w:tc>
      </w:tr>
      <w:tr>
        <w:tblPrEx>
          <w:tblCellMar>
            <w:top w:w="0" w:type="dxa"/>
            <w:left w:w="108" w:type="dxa"/>
            <w:bottom w:w="0" w:type="dxa"/>
            <w:right w:w="108" w:type="dxa"/>
          </w:tblCellMar>
        </w:tblPrEx>
        <w:trPr>
          <w:trHeight w:val="402"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11</w:t>
            </w:r>
          </w:p>
        </w:tc>
        <w:tc>
          <w:tcPr>
            <w:tcW w:w="2825"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电机</w:t>
            </w:r>
          </w:p>
        </w:tc>
        <w:tc>
          <w:tcPr>
            <w:tcW w:w="733"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只</w:t>
            </w:r>
          </w:p>
        </w:tc>
        <w:tc>
          <w:tcPr>
            <w:tcW w:w="163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color w:val="000000"/>
                <w:kern w:val="0"/>
                <w:szCs w:val="21"/>
              </w:rPr>
            </w:pPr>
          </w:p>
        </w:tc>
        <w:tc>
          <w:tcPr>
            <w:tcW w:w="202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伯格</w:t>
            </w:r>
          </w:p>
        </w:tc>
      </w:tr>
      <w:tr>
        <w:tblPrEx>
          <w:tblCellMar>
            <w:top w:w="0" w:type="dxa"/>
            <w:left w:w="108" w:type="dxa"/>
            <w:bottom w:w="0" w:type="dxa"/>
            <w:right w:w="108" w:type="dxa"/>
          </w:tblCellMar>
        </w:tblPrEx>
        <w:trPr>
          <w:trHeight w:val="402"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12</w:t>
            </w:r>
          </w:p>
        </w:tc>
        <w:tc>
          <w:tcPr>
            <w:tcW w:w="2825"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吸气软管</w:t>
            </w:r>
          </w:p>
        </w:tc>
        <w:tc>
          <w:tcPr>
            <w:tcW w:w="733"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根</w:t>
            </w:r>
          </w:p>
        </w:tc>
        <w:tc>
          <w:tcPr>
            <w:tcW w:w="163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color w:val="000000"/>
                <w:kern w:val="0"/>
                <w:szCs w:val="21"/>
              </w:rPr>
            </w:pPr>
          </w:p>
        </w:tc>
        <w:tc>
          <w:tcPr>
            <w:tcW w:w="202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同规格型号</w:t>
            </w:r>
          </w:p>
        </w:tc>
      </w:tr>
      <w:tr>
        <w:tblPrEx>
          <w:tblCellMar>
            <w:top w:w="0" w:type="dxa"/>
            <w:left w:w="108" w:type="dxa"/>
            <w:bottom w:w="0" w:type="dxa"/>
            <w:right w:w="108" w:type="dxa"/>
          </w:tblCellMar>
        </w:tblPrEx>
        <w:trPr>
          <w:trHeight w:val="402"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13</w:t>
            </w:r>
          </w:p>
        </w:tc>
        <w:tc>
          <w:tcPr>
            <w:tcW w:w="2825"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后冷却器</w:t>
            </w:r>
          </w:p>
        </w:tc>
        <w:tc>
          <w:tcPr>
            <w:tcW w:w="733"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只</w:t>
            </w:r>
          </w:p>
        </w:tc>
        <w:tc>
          <w:tcPr>
            <w:tcW w:w="163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color w:val="000000"/>
                <w:kern w:val="0"/>
                <w:szCs w:val="21"/>
              </w:rPr>
            </w:pPr>
          </w:p>
        </w:tc>
        <w:tc>
          <w:tcPr>
            <w:tcW w:w="202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伯格</w:t>
            </w:r>
          </w:p>
        </w:tc>
      </w:tr>
      <w:tr>
        <w:tblPrEx>
          <w:tblCellMar>
            <w:top w:w="0" w:type="dxa"/>
            <w:left w:w="108" w:type="dxa"/>
            <w:bottom w:w="0" w:type="dxa"/>
            <w:right w:w="108" w:type="dxa"/>
          </w:tblCellMar>
        </w:tblPrEx>
        <w:trPr>
          <w:trHeight w:val="402"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14</w:t>
            </w:r>
          </w:p>
        </w:tc>
        <w:tc>
          <w:tcPr>
            <w:tcW w:w="2825"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显示屏控制面板</w:t>
            </w:r>
          </w:p>
        </w:tc>
        <w:tc>
          <w:tcPr>
            <w:tcW w:w="733"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台</w:t>
            </w:r>
          </w:p>
        </w:tc>
        <w:tc>
          <w:tcPr>
            <w:tcW w:w="163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color w:val="000000"/>
                <w:kern w:val="0"/>
                <w:szCs w:val="21"/>
              </w:rPr>
            </w:pPr>
          </w:p>
        </w:tc>
        <w:tc>
          <w:tcPr>
            <w:tcW w:w="202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伯格</w:t>
            </w:r>
          </w:p>
        </w:tc>
      </w:tr>
      <w:tr>
        <w:tblPrEx>
          <w:tblCellMar>
            <w:top w:w="0" w:type="dxa"/>
            <w:left w:w="108" w:type="dxa"/>
            <w:bottom w:w="0" w:type="dxa"/>
            <w:right w:w="108" w:type="dxa"/>
          </w:tblCellMar>
        </w:tblPrEx>
        <w:trPr>
          <w:trHeight w:val="402"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15</w:t>
            </w:r>
          </w:p>
        </w:tc>
        <w:tc>
          <w:tcPr>
            <w:tcW w:w="2825"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管道过滤器</w:t>
            </w:r>
            <w:r>
              <w:rPr>
                <w:rFonts w:hint="eastAsia" w:ascii="微软雅黑" w:hAnsi="微软雅黑" w:eastAsia="微软雅黑" w:cs="微软雅黑"/>
                <w:b/>
                <w:bCs/>
                <w:kern w:val="0"/>
                <w:szCs w:val="21"/>
              </w:rPr>
              <w:t>EFST110 XN</w:t>
            </w:r>
          </w:p>
        </w:tc>
        <w:tc>
          <w:tcPr>
            <w:tcW w:w="733"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支</w:t>
            </w:r>
          </w:p>
        </w:tc>
        <w:tc>
          <w:tcPr>
            <w:tcW w:w="163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color w:val="000000"/>
                <w:kern w:val="0"/>
                <w:szCs w:val="21"/>
              </w:rPr>
            </w:pPr>
          </w:p>
        </w:tc>
        <w:tc>
          <w:tcPr>
            <w:tcW w:w="202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伯格</w:t>
            </w:r>
          </w:p>
        </w:tc>
      </w:tr>
      <w:tr>
        <w:tblPrEx>
          <w:tblCellMar>
            <w:top w:w="0" w:type="dxa"/>
            <w:left w:w="108" w:type="dxa"/>
            <w:bottom w:w="0" w:type="dxa"/>
            <w:right w:w="108" w:type="dxa"/>
          </w:tblCellMar>
        </w:tblPrEx>
        <w:trPr>
          <w:trHeight w:val="402"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16</w:t>
            </w:r>
          </w:p>
        </w:tc>
        <w:tc>
          <w:tcPr>
            <w:tcW w:w="2825"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管道过滤器</w:t>
            </w:r>
            <w:r>
              <w:rPr>
                <w:rFonts w:hint="eastAsia" w:ascii="微软雅黑" w:hAnsi="微软雅黑" w:eastAsia="微软雅黑" w:cs="微软雅黑"/>
                <w:b/>
                <w:bCs/>
                <w:kern w:val="0"/>
                <w:szCs w:val="21"/>
              </w:rPr>
              <w:t>EFST110 ZN</w:t>
            </w:r>
          </w:p>
        </w:tc>
        <w:tc>
          <w:tcPr>
            <w:tcW w:w="733"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支</w:t>
            </w:r>
          </w:p>
        </w:tc>
        <w:tc>
          <w:tcPr>
            <w:tcW w:w="163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color w:val="000000"/>
                <w:kern w:val="0"/>
                <w:szCs w:val="21"/>
              </w:rPr>
            </w:pPr>
          </w:p>
        </w:tc>
        <w:tc>
          <w:tcPr>
            <w:tcW w:w="202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伯格</w:t>
            </w:r>
          </w:p>
        </w:tc>
      </w:tr>
      <w:tr>
        <w:tblPrEx>
          <w:tblCellMar>
            <w:top w:w="0" w:type="dxa"/>
            <w:left w:w="108" w:type="dxa"/>
            <w:bottom w:w="0" w:type="dxa"/>
            <w:right w:w="108" w:type="dxa"/>
          </w:tblCellMar>
        </w:tblPrEx>
        <w:trPr>
          <w:trHeight w:val="402"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17</w:t>
            </w:r>
          </w:p>
        </w:tc>
        <w:tc>
          <w:tcPr>
            <w:tcW w:w="2825"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主机大修</w:t>
            </w:r>
          </w:p>
        </w:tc>
        <w:tc>
          <w:tcPr>
            <w:tcW w:w="733"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台</w:t>
            </w:r>
          </w:p>
        </w:tc>
        <w:tc>
          <w:tcPr>
            <w:tcW w:w="163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color w:val="000000"/>
                <w:kern w:val="0"/>
                <w:szCs w:val="21"/>
              </w:rPr>
            </w:pPr>
          </w:p>
        </w:tc>
        <w:tc>
          <w:tcPr>
            <w:tcW w:w="202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伯格</w:t>
            </w:r>
          </w:p>
        </w:tc>
      </w:tr>
      <w:tr>
        <w:tblPrEx>
          <w:tblCellMar>
            <w:top w:w="0" w:type="dxa"/>
            <w:left w:w="108" w:type="dxa"/>
            <w:bottom w:w="0" w:type="dxa"/>
            <w:right w:w="108" w:type="dxa"/>
          </w:tblCellMar>
        </w:tblPrEx>
        <w:trPr>
          <w:trHeight w:val="402"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18</w:t>
            </w:r>
          </w:p>
        </w:tc>
        <w:tc>
          <w:tcPr>
            <w:tcW w:w="2825"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管道滤芯DD45</w:t>
            </w:r>
          </w:p>
        </w:tc>
        <w:tc>
          <w:tcPr>
            <w:tcW w:w="733"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支</w:t>
            </w:r>
          </w:p>
        </w:tc>
        <w:tc>
          <w:tcPr>
            <w:tcW w:w="163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color w:val="000000"/>
                <w:kern w:val="0"/>
                <w:szCs w:val="21"/>
              </w:rPr>
            </w:pPr>
          </w:p>
        </w:tc>
        <w:tc>
          <w:tcPr>
            <w:tcW w:w="202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阿特拉斯</w:t>
            </w:r>
          </w:p>
        </w:tc>
      </w:tr>
      <w:tr>
        <w:tblPrEx>
          <w:tblCellMar>
            <w:top w:w="0" w:type="dxa"/>
            <w:left w:w="108" w:type="dxa"/>
            <w:bottom w:w="0" w:type="dxa"/>
            <w:right w:w="108" w:type="dxa"/>
          </w:tblCellMar>
        </w:tblPrEx>
        <w:trPr>
          <w:trHeight w:val="402"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19</w:t>
            </w:r>
          </w:p>
        </w:tc>
        <w:tc>
          <w:tcPr>
            <w:tcW w:w="2825"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管道滤芯PD45</w:t>
            </w:r>
          </w:p>
        </w:tc>
        <w:tc>
          <w:tcPr>
            <w:tcW w:w="733"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支</w:t>
            </w:r>
          </w:p>
        </w:tc>
        <w:tc>
          <w:tcPr>
            <w:tcW w:w="1636" w:type="dxa"/>
            <w:tcBorders>
              <w:top w:val="single" w:color="auto" w:sz="4" w:space="0"/>
              <w:left w:val="single" w:color="auto" w:sz="4" w:space="0"/>
              <w:bottom w:val="single" w:color="auto" w:sz="4" w:space="0"/>
              <w:right w:val="single" w:color="auto" w:sz="4" w:space="0"/>
            </w:tcBorders>
          </w:tcPr>
          <w:p>
            <w:pPr>
              <w:widowControl/>
              <w:jc w:val="center"/>
              <w:rPr>
                <w:rFonts w:ascii="微软雅黑" w:hAnsi="微软雅黑" w:eastAsia="微软雅黑" w:cs="微软雅黑"/>
                <w:color w:val="000000"/>
                <w:kern w:val="0"/>
                <w:szCs w:val="21"/>
              </w:rPr>
            </w:pPr>
          </w:p>
        </w:tc>
        <w:tc>
          <w:tcPr>
            <w:tcW w:w="2028" w:type="dxa"/>
            <w:tcBorders>
              <w:top w:val="single" w:color="auto" w:sz="4" w:space="0"/>
              <w:left w:val="single" w:color="auto" w:sz="4" w:space="0"/>
              <w:bottom w:val="single" w:color="auto" w:sz="4" w:space="0"/>
              <w:right w:val="single" w:color="auto" w:sz="4" w:space="0"/>
            </w:tcBorders>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阿特拉斯</w:t>
            </w:r>
          </w:p>
        </w:tc>
      </w:tr>
      <w:tr>
        <w:tblPrEx>
          <w:tblCellMar>
            <w:top w:w="0" w:type="dxa"/>
            <w:left w:w="108" w:type="dxa"/>
            <w:bottom w:w="0" w:type="dxa"/>
            <w:right w:w="108" w:type="dxa"/>
          </w:tblCellMar>
        </w:tblPrEx>
        <w:trPr>
          <w:trHeight w:val="402"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20</w:t>
            </w:r>
          </w:p>
        </w:tc>
        <w:tc>
          <w:tcPr>
            <w:tcW w:w="2825"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管道滤芯QD45</w:t>
            </w:r>
          </w:p>
        </w:tc>
        <w:tc>
          <w:tcPr>
            <w:tcW w:w="733"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支</w:t>
            </w:r>
          </w:p>
        </w:tc>
        <w:tc>
          <w:tcPr>
            <w:tcW w:w="1636" w:type="dxa"/>
            <w:tcBorders>
              <w:top w:val="single" w:color="auto" w:sz="4" w:space="0"/>
              <w:left w:val="single" w:color="auto" w:sz="4" w:space="0"/>
              <w:bottom w:val="single" w:color="auto" w:sz="4" w:space="0"/>
              <w:right w:val="single" w:color="auto" w:sz="4" w:space="0"/>
            </w:tcBorders>
          </w:tcPr>
          <w:p>
            <w:pPr>
              <w:widowControl/>
              <w:jc w:val="center"/>
              <w:rPr>
                <w:rFonts w:ascii="微软雅黑" w:hAnsi="微软雅黑" w:eastAsia="微软雅黑" w:cs="微软雅黑"/>
                <w:color w:val="000000"/>
                <w:kern w:val="0"/>
                <w:szCs w:val="21"/>
              </w:rPr>
            </w:pPr>
          </w:p>
        </w:tc>
        <w:tc>
          <w:tcPr>
            <w:tcW w:w="2028" w:type="dxa"/>
            <w:tcBorders>
              <w:top w:val="single" w:color="auto" w:sz="4" w:space="0"/>
              <w:left w:val="single" w:color="auto" w:sz="4" w:space="0"/>
              <w:bottom w:val="single" w:color="auto" w:sz="4" w:space="0"/>
              <w:right w:val="single" w:color="auto" w:sz="4" w:space="0"/>
            </w:tcBorders>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阿特拉斯</w:t>
            </w:r>
          </w:p>
        </w:tc>
      </w:tr>
      <w:tr>
        <w:tblPrEx>
          <w:tblCellMar>
            <w:top w:w="0" w:type="dxa"/>
            <w:left w:w="108" w:type="dxa"/>
            <w:bottom w:w="0" w:type="dxa"/>
            <w:right w:w="108" w:type="dxa"/>
          </w:tblCellMar>
        </w:tblPrEx>
        <w:trPr>
          <w:trHeight w:val="402"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21</w:t>
            </w:r>
          </w:p>
        </w:tc>
        <w:tc>
          <w:tcPr>
            <w:tcW w:w="2825"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管道滤芯DD35</w:t>
            </w:r>
          </w:p>
        </w:tc>
        <w:tc>
          <w:tcPr>
            <w:tcW w:w="733"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支</w:t>
            </w:r>
          </w:p>
        </w:tc>
        <w:tc>
          <w:tcPr>
            <w:tcW w:w="1636" w:type="dxa"/>
            <w:tcBorders>
              <w:top w:val="single" w:color="auto" w:sz="4" w:space="0"/>
              <w:left w:val="single" w:color="auto" w:sz="4" w:space="0"/>
              <w:bottom w:val="single" w:color="auto" w:sz="4" w:space="0"/>
              <w:right w:val="single" w:color="auto" w:sz="4" w:space="0"/>
            </w:tcBorders>
          </w:tcPr>
          <w:p>
            <w:pPr>
              <w:widowControl/>
              <w:jc w:val="center"/>
              <w:rPr>
                <w:rFonts w:ascii="微软雅黑" w:hAnsi="微软雅黑" w:eastAsia="微软雅黑" w:cs="微软雅黑"/>
                <w:color w:val="000000"/>
                <w:kern w:val="0"/>
                <w:szCs w:val="21"/>
              </w:rPr>
            </w:pPr>
          </w:p>
        </w:tc>
        <w:tc>
          <w:tcPr>
            <w:tcW w:w="2028" w:type="dxa"/>
            <w:tcBorders>
              <w:top w:val="single" w:color="auto" w:sz="4" w:space="0"/>
              <w:left w:val="single" w:color="auto" w:sz="4" w:space="0"/>
              <w:bottom w:val="single" w:color="auto" w:sz="4" w:space="0"/>
              <w:right w:val="single" w:color="auto" w:sz="4" w:space="0"/>
            </w:tcBorders>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阿特拉斯</w:t>
            </w:r>
          </w:p>
        </w:tc>
      </w:tr>
      <w:tr>
        <w:tblPrEx>
          <w:tblCellMar>
            <w:top w:w="0" w:type="dxa"/>
            <w:left w:w="108" w:type="dxa"/>
            <w:bottom w:w="0" w:type="dxa"/>
            <w:right w:w="108" w:type="dxa"/>
          </w:tblCellMar>
        </w:tblPrEx>
        <w:trPr>
          <w:trHeight w:val="402"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22</w:t>
            </w:r>
          </w:p>
        </w:tc>
        <w:tc>
          <w:tcPr>
            <w:tcW w:w="2825"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管道滤芯PD35</w:t>
            </w:r>
          </w:p>
        </w:tc>
        <w:tc>
          <w:tcPr>
            <w:tcW w:w="733"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支</w:t>
            </w:r>
          </w:p>
        </w:tc>
        <w:tc>
          <w:tcPr>
            <w:tcW w:w="1636" w:type="dxa"/>
            <w:tcBorders>
              <w:top w:val="single" w:color="auto" w:sz="4" w:space="0"/>
              <w:left w:val="single" w:color="auto" w:sz="4" w:space="0"/>
              <w:bottom w:val="single" w:color="auto" w:sz="4" w:space="0"/>
              <w:right w:val="single" w:color="auto" w:sz="4" w:space="0"/>
            </w:tcBorders>
          </w:tcPr>
          <w:p>
            <w:pPr>
              <w:widowControl/>
              <w:jc w:val="center"/>
              <w:rPr>
                <w:rFonts w:ascii="微软雅黑" w:hAnsi="微软雅黑" w:eastAsia="微软雅黑" w:cs="微软雅黑"/>
                <w:color w:val="000000"/>
                <w:kern w:val="0"/>
                <w:szCs w:val="21"/>
              </w:rPr>
            </w:pPr>
          </w:p>
        </w:tc>
        <w:tc>
          <w:tcPr>
            <w:tcW w:w="2028" w:type="dxa"/>
            <w:tcBorders>
              <w:top w:val="single" w:color="auto" w:sz="4" w:space="0"/>
              <w:left w:val="single" w:color="auto" w:sz="4" w:space="0"/>
              <w:bottom w:val="single" w:color="auto" w:sz="4" w:space="0"/>
              <w:right w:val="single" w:color="auto" w:sz="4" w:space="0"/>
            </w:tcBorders>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阿特拉斯</w:t>
            </w:r>
          </w:p>
        </w:tc>
      </w:tr>
      <w:tr>
        <w:tblPrEx>
          <w:tblCellMar>
            <w:top w:w="0" w:type="dxa"/>
            <w:left w:w="108" w:type="dxa"/>
            <w:bottom w:w="0" w:type="dxa"/>
            <w:right w:w="108" w:type="dxa"/>
          </w:tblCellMar>
        </w:tblPrEx>
        <w:trPr>
          <w:trHeight w:val="402"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23</w:t>
            </w:r>
          </w:p>
        </w:tc>
        <w:tc>
          <w:tcPr>
            <w:tcW w:w="2825"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管道滤芯QD35</w:t>
            </w:r>
          </w:p>
        </w:tc>
        <w:tc>
          <w:tcPr>
            <w:tcW w:w="733"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支</w:t>
            </w:r>
          </w:p>
        </w:tc>
        <w:tc>
          <w:tcPr>
            <w:tcW w:w="1636" w:type="dxa"/>
            <w:tcBorders>
              <w:top w:val="single" w:color="auto" w:sz="4" w:space="0"/>
              <w:left w:val="single" w:color="auto" w:sz="4" w:space="0"/>
              <w:bottom w:val="single" w:color="auto" w:sz="4" w:space="0"/>
              <w:right w:val="single" w:color="auto" w:sz="4" w:space="0"/>
            </w:tcBorders>
          </w:tcPr>
          <w:p>
            <w:pPr>
              <w:widowControl/>
              <w:jc w:val="center"/>
              <w:rPr>
                <w:rFonts w:ascii="微软雅黑" w:hAnsi="微软雅黑" w:eastAsia="微软雅黑" w:cs="微软雅黑"/>
                <w:color w:val="000000"/>
                <w:kern w:val="0"/>
                <w:szCs w:val="21"/>
              </w:rPr>
            </w:pPr>
          </w:p>
        </w:tc>
        <w:tc>
          <w:tcPr>
            <w:tcW w:w="2028" w:type="dxa"/>
            <w:tcBorders>
              <w:top w:val="single" w:color="auto" w:sz="4" w:space="0"/>
              <w:left w:val="single" w:color="auto" w:sz="4" w:space="0"/>
              <w:bottom w:val="single" w:color="auto" w:sz="4" w:space="0"/>
              <w:right w:val="single" w:color="auto" w:sz="4" w:space="0"/>
            </w:tcBorders>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阿特拉斯</w:t>
            </w:r>
          </w:p>
        </w:tc>
      </w:tr>
      <w:tr>
        <w:tblPrEx>
          <w:tblCellMar>
            <w:top w:w="0" w:type="dxa"/>
            <w:left w:w="108" w:type="dxa"/>
            <w:bottom w:w="0" w:type="dxa"/>
            <w:right w:w="108" w:type="dxa"/>
          </w:tblCellMar>
        </w:tblPrEx>
        <w:trPr>
          <w:trHeight w:val="402"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24</w:t>
            </w:r>
          </w:p>
        </w:tc>
        <w:tc>
          <w:tcPr>
            <w:tcW w:w="2825"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空压机GA11专用维修包</w:t>
            </w:r>
          </w:p>
        </w:tc>
        <w:tc>
          <w:tcPr>
            <w:tcW w:w="733"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套</w:t>
            </w:r>
          </w:p>
        </w:tc>
        <w:tc>
          <w:tcPr>
            <w:tcW w:w="1636" w:type="dxa"/>
            <w:tcBorders>
              <w:top w:val="single" w:color="auto" w:sz="4" w:space="0"/>
              <w:left w:val="single" w:color="auto" w:sz="4" w:space="0"/>
              <w:bottom w:val="single" w:color="auto" w:sz="4" w:space="0"/>
              <w:right w:val="single" w:color="auto" w:sz="4" w:space="0"/>
            </w:tcBorders>
          </w:tcPr>
          <w:p>
            <w:pPr>
              <w:widowControl/>
              <w:jc w:val="center"/>
              <w:rPr>
                <w:rFonts w:ascii="微软雅黑" w:hAnsi="微软雅黑" w:eastAsia="微软雅黑" w:cs="微软雅黑"/>
                <w:color w:val="000000"/>
                <w:kern w:val="0"/>
                <w:szCs w:val="21"/>
              </w:rPr>
            </w:pPr>
          </w:p>
        </w:tc>
        <w:tc>
          <w:tcPr>
            <w:tcW w:w="2028" w:type="dxa"/>
            <w:tcBorders>
              <w:top w:val="single" w:color="auto" w:sz="4" w:space="0"/>
              <w:left w:val="single" w:color="auto" w:sz="4" w:space="0"/>
              <w:bottom w:val="single" w:color="auto" w:sz="4" w:space="0"/>
              <w:right w:val="single" w:color="auto" w:sz="4" w:space="0"/>
            </w:tcBorders>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阿特拉斯</w:t>
            </w:r>
          </w:p>
        </w:tc>
      </w:tr>
      <w:tr>
        <w:tblPrEx>
          <w:tblCellMar>
            <w:top w:w="0" w:type="dxa"/>
            <w:left w:w="108" w:type="dxa"/>
            <w:bottom w:w="0" w:type="dxa"/>
            <w:right w:w="108" w:type="dxa"/>
          </w:tblCellMar>
        </w:tblPrEx>
        <w:trPr>
          <w:trHeight w:val="402"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25</w:t>
            </w:r>
          </w:p>
        </w:tc>
        <w:tc>
          <w:tcPr>
            <w:tcW w:w="2825"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空压机GA7专用维修包</w:t>
            </w:r>
          </w:p>
        </w:tc>
        <w:tc>
          <w:tcPr>
            <w:tcW w:w="733"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套</w:t>
            </w:r>
          </w:p>
        </w:tc>
        <w:tc>
          <w:tcPr>
            <w:tcW w:w="1636" w:type="dxa"/>
            <w:tcBorders>
              <w:top w:val="single" w:color="auto" w:sz="4" w:space="0"/>
              <w:left w:val="single" w:color="auto" w:sz="4" w:space="0"/>
              <w:bottom w:val="single" w:color="auto" w:sz="4" w:space="0"/>
              <w:right w:val="single" w:color="auto" w:sz="4" w:space="0"/>
            </w:tcBorders>
          </w:tcPr>
          <w:p>
            <w:pPr>
              <w:widowControl/>
              <w:jc w:val="center"/>
              <w:rPr>
                <w:rFonts w:ascii="微软雅黑" w:hAnsi="微软雅黑" w:eastAsia="微软雅黑" w:cs="微软雅黑"/>
                <w:color w:val="000000"/>
                <w:kern w:val="0"/>
                <w:szCs w:val="21"/>
              </w:rPr>
            </w:pPr>
          </w:p>
        </w:tc>
        <w:tc>
          <w:tcPr>
            <w:tcW w:w="2028" w:type="dxa"/>
            <w:tcBorders>
              <w:top w:val="single" w:color="auto" w:sz="4" w:space="0"/>
              <w:left w:val="single" w:color="auto" w:sz="4" w:space="0"/>
              <w:bottom w:val="single" w:color="auto" w:sz="4" w:space="0"/>
              <w:right w:val="single" w:color="auto" w:sz="4" w:space="0"/>
            </w:tcBorders>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阿特拉斯</w:t>
            </w:r>
          </w:p>
        </w:tc>
      </w:tr>
      <w:tr>
        <w:tblPrEx>
          <w:tblCellMar>
            <w:top w:w="0" w:type="dxa"/>
            <w:left w:w="108" w:type="dxa"/>
            <w:bottom w:w="0" w:type="dxa"/>
            <w:right w:w="108" w:type="dxa"/>
          </w:tblCellMar>
        </w:tblPrEx>
        <w:trPr>
          <w:trHeight w:val="402"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26</w:t>
            </w:r>
          </w:p>
        </w:tc>
        <w:tc>
          <w:tcPr>
            <w:tcW w:w="2825"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油位镜</w:t>
            </w:r>
          </w:p>
        </w:tc>
        <w:tc>
          <w:tcPr>
            <w:tcW w:w="733"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只</w:t>
            </w:r>
          </w:p>
        </w:tc>
        <w:tc>
          <w:tcPr>
            <w:tcW w:w="1636" w:type="dxa"/>
            <w:tcBorders>
              <w:top w:val="single" w:color="auto" w:sz="4" w:space="0"/>
              <w:left w:val="single" w:color="auto" w:sz="4" w:space="0"/>
              <w:bottom w:val="single" w:color="auto" w:sz="4" w:space="0"/>
              <w:right w:val="single" w:color="auto" w:sz="4" w:space="0"/>
            </w:tcBorders>
          </w:tcPr>
          <w:p>
            <w:pPr>
              <w:widowControl/>
              <w:jc w:val="center"/>
              <w:rPr>
                <w:rFonts w:ascii="微软雅黑" w:hAnsi="微软雅黑" w:eastAsia="微软雅黑" w:cs="微软雅黑"/>
                <w:color w:val="000000"/>
                <w:kern w:val="0"/>
                <w:szCs w:val="21"/>
              </w:rPr>
            </w:pPr>
          </w:p>
        </w:tc>
        <w:tc>
          <w:tcPr>
            <w:tcW w:w="2028" w:type="dxa"/>
            <w:tcBorders>
              <w:top w:val="single" w:color="auto" w:sz="4" w:space="0"/>
              <w:left w:val="single" w:color="auto" w:sz="4" w:space="0"/>
              <w:bottom w:val="single" w:color="auto" w:sz="4" w:space="0"/>
              <w:right w:val="single" w:color="auto" w:sz="4" w:space="0"/>
            </w:tcBorders>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阿特拉斯</w:t>
            </w:r>
          </w:p>
        </w:tc>
      </w:tr>
      <w:tr>
        <w:tblPrEx>
          <w:tblCellMar>
            <w:top w:w="0" w:type="dxa"/>
            <w:left w:w="108" w:type="dxa"/>
            <w:bottom w:w="0" w:type="dxa"/>
            <w:right w:w="108" w:type="dxa"/>
          </w:tblCellMar>
        </w:tblPrEx>
        <w:trPr>
          <w:trHeight w:val="402"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27</w:t>
            </w:r>
          </w:p>
        </w:tc>
        <w:tc>
          <w:tcPr>
            <w:tcW w:w="2825"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气镇阀</w:t>
            </w:r>
          </w:p>
        </w:tc>
        <w:tc>
          <w:tcPr>
            <w:tcW w:w="733"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只</w:t>
            </w:r>
          </w:p>
        </w:tc>
        <w:tc>
          <w:tcPr>
            <w:tcW w:w="163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color w:val="000000"/>
                <w:kern w:val="0"/>
                <w:szCs w:val="21"/>
              </w:rPr>
            </w:pPr>
          </w:p>
        </w:tc>
        <w:tc>
          <w:tcPr>
            <w:tcW w:w="202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阿特拉斯</w:t>
            </w:r>
          </w:p>
        </w:tc>
      </w:tr>
      <w:tr>
        <w:tblPrEx>
          <w:tblCellMar>
            <w:top w:w="0" w:type="dxa"/>
            <w:left w:w="108" w:type="dxa"/>
            <w:bottom w:w="0" w:type="dxa"/>
            <w:right w:w="108" w:type="dxa"/>
          </w:tblCellMar>
        </w:tblPrEx>
        <w:trPr>
          <w:trHeight w:val="402"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28</w:t>
            </w:r>
          </w:p>
        </w:tc>
        <w:tc>
          <w:tcPr>
            <w:tcW w:w="2825" w:type="dxa"/>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冷却叶片</w:t>
            </w:r>
          </w:p>
        </w:tc>
        <w:tc>
          <w:tcPr>
            <w:tcW w:w="733"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只</w:t>
            </w:r>
          </w:p>
        </w:tc>
        <w:tc>
          <w:tcPr>
            <w:tcW w:w="163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color w:val="000000"/>
                <w:kern w:val="0"/>
                <w:szCs w:val="21"/>
              </w:rPr>
            </w:pPr>
          </w:p>
        </w:tc>
        <w:tc>
          <w:tcPr>
            <w:tcW w:w="202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阿特拉斯</w:t>
            </w:r>
          </w:p>
        </w:tc>
      </w:tr>
      <w:tr>
        <w:tblPrEx>
          <w:tblCellMar>
            <w:top w:w="0" w:type="dxa"/>
            <w:left w:w="108" w:type="dxa"/>
            <w:bottom w:w="0" w:type="dxa"/>
            <w:right w:w="108" w:type="dxa"/>
          </w:tblCellMar>
        </w:tblPrEx>
        <w:trPr>
          <w:trHeight w:val="402" w:hRule="atLeast"/>
        </w:trPr>
        <w:tc>
          <w:tcPr>
            <w:tcW w:w="6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29</w:t>
            </w:r>
          </w:p>
        </w:tc>
        <w:tc>
          <w:tcPr>
            <w:tcW w:w="2825" w:type="dxa"/>
            <w:tcBorders>
              <w:top w:val="nil"/>
              <w:left w:val="nil"/>
              <w:bottom w:val="single" w:color="auto" w:sz="4" w:space="0"/>
              <w:right w:val="single" w:color="auto" w:sz="4" w:space="0"/>
            </w:tcBorders>
            <w:shd w:val="clear" w:color="auto" w:fill="auto"/>
            <w:vAlign w:val="center"/>
          </w:tcPr>
          <w:p>
            <w:pPr>
              <w:widowControl/>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真空磁阀DN40</w:t>
            </w:r>
          </w:p>
        </w:tc>
        <w:tc>
          <w:tcPr>
            <w:tcW w:w="733"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w:t>
            </w: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台</w:t>
            </w:r>
          </w:p>
        </w:tc>
        <w:tc>
          <w:tcPr>
            <w:tcW w:w="163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color w:val="000000"/>
                <w:kern w:val="0"/>
                <w:szCs w:val="21"/>
              </w:rPr>
            </w:pPr>
          </w:p>
        </w:tc>
        <w:tc>
          <w:tcPr>
            <w:tcW w:w="202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kern w:val="0"/>
                <w:szCs w:val="21"/>
              </w:rPr>
            </w:pPr>
            <w:r>
              <w:rPr>
                <w:rFonts w:hint="eastAsia" w:ascii="微软雅黑" w:hAnsi="微软雅黑" w:eastAsia="微软雅黑" w:cs="微软雅黑"/>
                <w:kern w:val="0"/>
                <w:szCs w:val="21"/>
              </w:rPr>
              <w:t>宁波市仪表阀门厂</w:t>
            </w:r>
          </w:p>
        </w:tc>
      </w:tr>
      <w:tr>
        <w:tblPrEx>
          <w:tblCellMar>
            <w:top w:w="0" w:type="dxa"/>
            <w:left w:w="108" w:type="dxa"/>
            <w:bottom w:w="0" w:type="dxa"/>
            <w:right w:w="108" w:type="dxa"/>
          </w:tblCellMar>
        </w:tblPrEx>
        <w:trPr>
          <w:trHeight w:val="402" w:hRule="atLeast"/>
        </w:trPr>
        <w:tc>
          <w:tcPr>
            <w:tcW w:w="64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30</w:t>
            </w:r>
          </w:p>
        </w:tc>
        <w:tc>
          <w:tcPr>
            <w:tcW w:w="2825" w:type="dxa"/>
            <w:tcBorders>
              <w:top w:val="single" w:color="auto" w:sz="4" w:space="0"/>
              <w:left w:val="nil"/>
              <w:bottom w:val="single" w:color="auto" w:sz="4" w:space="0"/>
              <w:right w:val="single" w:color="auto" w:sz="4" w:space="0"/>
            </w:tcBorders>
            <w:shd w:val="clear" w:color="auto" w:fill="auto"/>
            <w:vAlign w:val="center"/>
          </w:tcPr>
          <w:p>
            <w:pPr>
              <w:widowControl/>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报/抢修人工费</w:t>
            </w:r>
          </w:p>
        </w:tc>
        <w:tc>
          <w:tcPr>
            <w:tcW w:w="73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w:t>
            </w:r>
          </w:p>
        </w:tc>
        <w:tc>
          <w:tcPr>
            <w:tcW w:w="9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次</w:t>
            </w:r>
          </w:p>
        </w:tc>
        <w:tc>
          <w:tcPr>
            <w:tcW w:w="163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color w:val="000000"/>
                <w:kern w:val="0"/>
                <w:szCs w:val="21"/>
              </w:rPr>
            </w:pPr>
          </w:p>
        </w:tc>
        <w:tc>
          <w:tcPr>
            <w:tcW w:w="202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微软雅黑"/>
                <w:b/>
                <w:bCs/>
                <w:kern w:val="0"/>
                <w:szCs w:val="21"/>
              </w:rPr>
            </w:pPr>
            <w:r>
              <w:rPr>
                <w:rFonts w:hint="eastAsia" w:ascii="微软雅黑" w:hAnsi="微软雅黑" w:eastAsia="微软雅黑" w:cs="微软雅黑"/>
                <w:b/>
                <w:bCs/>
                <w:kern w:val="0"/>
                <w:szCs w:val="21"/>
              </w:rPr>
              <w:t>除医气机房外设备</w:t>
            </w:r>
          </w:p>
        </w:tc>
      </w:tr>
      <w:bookmarkEnd w:id="6"/>
    </w:tbl>
    <w:p>
      <w:pPr>
        <w:jc w:val="left"/>
        <w:rPr>
          <w:rFonts w:ascii="微软雅黑" w:hAnsi="微软雅黑" w:eastAsia="微软雅黑" w:cs="微软雅黑"/>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BmMWJjNDE0ZjVmNWEzMWU4NmNiYTUwOTcwZWFmMzAifQ=="/>
  </w:docVars>
  <w:rsids>
    <w:rsidRoot w:val="15575D4E"/>
    <w:rsid w:val="006A46C2"/>
    <w:rsid w:val="008A26B1"/>
    <w:rsid w:val="00AB1B00"/>
    <w:rsid w:val="00D36100"/>
    <w:rsid w:val="15575D4E"/>
    <w:rsid w:val="399570A6"/>
    <w:rsid w:val="7EA83A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41"/>
    <w:basedOn w:val="4"/>
    <w:qFormat/>
    <w:uiPriority w:val="0"/>
    <w:rPr>
      <w:rFonts w:hint="eastAsia" w:ascii="宋体" w:hAnsi="宋体" w:eastAsia="宋体" w:cs="宋体"/>
      <w:b/>
      <w:bCs/>
      <w:color w:val="000000"/>
      <w:sz w:val="24"/>
      <w:szCs w:val="24"/>
      <w:u w:val="none"/>
    </w:rPr>
  </w:style>
  <w:style w:type="character" w:customStyle="1" w:styleId="6">
    <w:name w:val="font91"/>
    <w:basedOn w:val="4"/>
    <w:qFormat/>
    <w:uiPriority w:val="0"/>
    <w:rPr>
      <w:rFonts w:hint="default" w:ascii="Times New Roman" w:hAnsi="Times New Roman" w:cs="Times New Roman"/>
      <w:b/>
      <w:bCs/>
      <w:color w:val="000000"/>
      <w:sz w:val="21"/>
      <w:szCs w:val="21"/>
      <w:u w:val="none"/>
    </w:rPr>
  </w:style>
  <w:style w:type="character" w:customStyle="1" w:styleId="7">
    <w:name w:val="font81"/>
    <w:basedOn w:val="4"/>
    <w:qFormat/>
    <w:uiPriority w:val="0"/>
    <w:rPr>
      <w:rFonts w:hint="eastAsia" w:ascii="宋体" w:hAnsi="宋体" w:eastAsia="宋体" w:cs="宋体"/>
      <w:b/>
      <w:bCs/>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2231</Words>
  <Characters>2449</Characters>
  <Lines>20</Lines>
  <Paragraphs>5</Paragraphs>
  <TotalTime>4</TotalTime>
  <ScaleCrop>false</ScaleCrop>
  <LinksUpToDate>false</LinksUpToDate>
  <CharactersWithSpaces>2477</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2022-05-02T05:45:00Z</dcterms:created>
  <dc:creator>南汝晨</dc:creator>
  <cp:lastModifiedBy>南汝晨</cp:lastModifiedBy>
  <dcterms:modified xsi:type="dcterms:W3CDTF">2022-05-05T07:53:43Z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849AFBDEF7A14E9699BE6F14378F79F5</vt:lpwstr>
  </property>
</Properties>
</file>